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36"/>
        <w:gridCol w:w="8377"/>
      </w:tblGrid>
      <w:tr w:rsidR="00B70FA2" w:rsidRPr="002A704D" w14:paraId="00E01789" w14:textId="77777777" w:rsidTr="00E83417">
        <w:tc>
          <w:tcPr>
            <w:tcW w:w="1536" w:type="dxa"/>
          </w:tcPr>
          <w:p w14:paraId="499DD93F" w14:textId="77777777" w:rsidR="00B70FA2" w:rsidRPr="002A704D" w:rsidRDefault="00B70FA2" w:rsidP="00E83417">
            <w:pPr>
              <w:rPr>
                <w:rFonts w:cstheme="minorHAnsi"/>
              </w:rPr>
            </w:pPr>
            <w:r w:rsidRPr="002A704D">
              <w:rPr>
                <w:rFonts w:cstheme="minorHAnsi"/>
              </w:rPr>
              <w:t>Course:</w:t>
            </w:r>
          </w:p>
        </w:tc>
        <w:tc>
          <w:tcPr>
            <w:tcW w:w="8377" w:type="dxa"/>
          </w:tcPr>
          <w:p w14:paraId="47A4305C" w14:textId="77777777" w:rsidR="00B70FA2" w:rsidRPr="002A704D" w:rsidRDefault="00B70FA2" w:rsidP="00E83417">
            <w:pPr>
              <w:rPr>
                <w:rFonts w:cstheme="minorHAnsi"/>
                <w:b/>
              </w:rPr>
            </w:pPr>
            <w:r w:rsidRPr="002A704D">
              <w:rPr>
                <w:rFonts w:cstheme="minorHAnsi"/>
                <w:b/>
              </w:rPr>
              <w:t xml:space="preserve">Philosophy and Ethics (RS) </w:t>
            </w:r>
          </w:p>
        </w:tc>
      </w:tr>
      <w:tr w:rsidR="00B70FA2" w:rsidRPr="002A704D" w14:paraId="29D0DAF8" w14:textId="77777777" w:rsidTr="00E83417">
        <w:tc>
          <w:tcPr>
            <w:tcW w:w="1536" w:type="dxa"/>
          </w:tcPr>
          <w:p w14:paraId="2FF39BA4" w14:textId="77777777" w:rsidR="00B70FA2" w:rsidRPr="002A704D" w:rsidRDefault="00B70FA2" w:rsidP="00E83417">
            <w:pPr>
              <w:rPr>
                <w:rFonts w:cstheme="minorHAnsi"/>
              </w:rPr>
            </w:pPr>
            <w:r w:rsidRPr="002A704D">
              <w:rPr>
                <w:rFonts w:cstheme="minorHAnsi"/>
              </w:rPr>
              <w:t>Specification and code:</w:t>
            </w:r>
          </w:p>
        </w:tc>
        <w:tc>
          <w:tcPr>
            <w:tcW w:w="8377" w:type="dxa"/>
          </w:tcPr>
          <w:p w14:paraId="2FA6B740" w14:textId="77777777" w:rsidR="00B70FA2" w:rsidRPr="002A704D" w:rsidRDefault="00B70FA2" w:rsidP="00E83417">
            <w:pPr>
              <w:rPr>
                <w:rFonts w:cstheme="minorHAnsi"/>
              </w:rPr>
            </w:pPr>
            <w:r w:rsidRPr="002A704D">
              <w:rPr>
                <w:rFonts w:cstheme="minorHAnsi"/>
              </w:rPr>
              <w:t>H173 (AS) H573 (A-level)</w:t>
            </w:r>
          </w:p>
        </w:tc>
      </w:tr>
      <w:tr w:rsidR="00B70FA2" w:rsidRPr="002A704D" w14:paraId="590B39C1" w14:textId="77777777" w:rsidTr="00E83417">
        <w:tc>
          <w:tcPr>
            <w:tcW w:w="1536" w:type="dxa"/>
          </w:tcPr>
          <w:p w14:paraId="4C6D2D94" w14:textId="77777777" w:rsidR="00B70FA2" w:rsidRPr="002A704D" w:rsidRDefault="00B70FA2" w:rsidP="00E83417">
            <w:pPr>
              <w:rPr>
                <w:rFonts w:cstheme="minorHAnsi"/>
              </w:rPr>
            </w:pPr>
            <w:r w:rsidRPr="002A704D">
              <w:rPr>
                <w:rFonts w:cstheme="minorHAnsi"/>
              </w:rPr>
              <w:t>Exam Board website:</w:t>
            </w:r>
          </w:p>
        </w:tc>
        <w:tc>
          <w:tcPr>
            <w:tcW w:w="8377" w:type="dxa"/>
          </w:tcPr>
          <w:p w14:paraId="137A61EB" w14:textId="77777777" w:rsidR="00B70FA2" w:rsidRPr="002A704D" w:rsidRDefault="00B70FA2" w:rsidP="00E83417">
            <w:pPr>
              <w:rPr>
                <w:rFonts w:cstheme="minorHAnsi"/>
              </w:rPr>
            </w:pPr>
            <w:hyperlink r:id="rId5" w:history="1">
              <w:r w:rsidRPr="002A704D">
                <w:rPr>
                  <w:rStyle w:val="Hyperlink"/>
                  <w:rFonts w:cstheme="minorHAnsi"/>
                </w:rPr>
                <w:t>https://ocr.org.uk/qualifications/as-and-a-level/religious-studies-h173-h573-from-2016/</w:t>
              </w:r>
            </w:hyperlink>
          </w:p>
        </w:tc>
      </w:tr>
      <w:tr w:rsidR="00B70FA2" w:rsidRPr="002A704D" w14:paraId="37D975A7" w14:textId="77777777" w:rsidTr="00E83417">
        <w:tc>
          <w:tcPr>
            <w:tcW w:w="1536" w:type="dxa"/>
          </w:tcPr>
          <w:p w14:paraId="1EB38299" w14:textId="77777777" w:rsidR="00B70FA2" w:rsidRPr="002A704D" w:rsidRDefault="00B70FA2" w:rsidP="00E83417">
            <w:pPr>
              <w:rPr>
                <w:rFonts w:cstheme="minorHAnsi"/>
              </w:rPr>
            </w:pPr>
            <w:r w:rsidRPr="002A704D">
              <w:rPr>
                <w:rFonts w:cstheme="minorHAnsi"/>
              </w:rPr>
              <w:t>Course outline:</w:t>
            </w:r>
          </w:p>
        </w:tc>
        <w:tc>
          <w:tcPr>
            <w:tcW w:w="8377" w:type="dxa"/>
          </w:tcPr>
          <w:p w14:paraId="67A5E71E" w14:textId="77777777" w:rsidR="00B70FA2" w:rsidRPr="002A704D" w:rsidRDefault="00B70FA2" w:rsidP="00E83417">
            <w:pPr>
              <w:rPr>
                <w:rFonts w:cstheme="minorHAnsi"/>
              </w:rPr>
            </w:pPr>
            <w:r w:rsidRPr="002A704D">
              <w:rPr>
                <w:rFonts w:cstheme="minorHAnsi"/>
              </w:rPr>
              <w:t>You will be studying Philosophy at Beaminster and Ethics at Colfox. We split the teaching of the unit ‘Developments of Religious Thought – Christianity’</w:t>
            </w:r>
          </w:p>
          <w:p w14:paraId="5518266B" w14:textId="0D76E606"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Philosophy Outline:</w:t>
            </w:r>
            <w:r w:rsidRPr="00C35E06">
              <w:rPr>
                <w:rFonts w:asciiTheme="minorHAnsi" w:hAnsiTheme="minorHAnsi" w:cstheme="minorHAnsi"/>
                <w:sz w:val="22"/>
                <w:szCs w:val="22"/>
              </w:rPr>
              <w:br/>
              <w:t xml:space="preserve">Get ready to dive into the </w:t>
            </w:r>
            <w:r w:rsidRPr="00C35E06">
              <w:rPr>
                <w:rStyle w:val="Emphasis"/>
                <w:rFonts w:asciiTheme="minorHAnsi" w:hAnsiTheme="minorHAnsi" w:cstheme="minorHAnsi"/>
                <w:sz w:val="22"/>
                <w:szCs w:val="22"/>
              </w:rPr>
              <w:t>biggest</w:t>
            </w:r>
            <w:r w:rsidRPr="00C35E06">
              <w:rPr>
                <w:rFonts w:asciiTheme="minorHAnsi" w:hAnsiTheme="minorHAnsi" w:cstheme="minorHAnsi"/>
                <w:sz w:val="22"/>
                <w:szCs w:val="22"/>
              </w:rPr>
              <w:t xml:space="preserve"> questions humanity has ever asked. Who are we? What are we made of – a soul, a mind, a body? You'll explore ancient philosophical giants like Plato and Aristotle, and tackle modern debates about the existence of God, the meaning of life, and the power of religious experience. We’ll also face off with one of philosophy’s greatest puzzles – if God exists, why is there evil in the world? Oh, and ever wondered how the words we use </w:t>
            </w:r>
            <w:r w:rsidRPr="00C35E06">
              <w:rPr>
                <w:rStyle w:val="Emphasis"/>
                <w:rFonts w:asciiTheme="minorHAnsi" w:hAnsiTheme="minorHAnsi" w:cstheme="minorHAnsi"/>
                <w:sz w:val="22"/>
                <w:szCs w:val="22"/>
              </w:rPr>
              <w:t>shape</w:t>
            </w:r>
            <w:r w:rsidRPr="00C35E06">
              <w:rPr>
                <w:rFonts w:asciiTheme="minorHAnsi" w:hAnsiTheme="minorHAnsi" w:cstheme="minorHAnsi"/>
                <w:sz w:val="22"/>
                <w:szCs w:val="22"/>
              </w:rPr>
              <w:t xml:space="preserve"> what we believe? You’ll discover that too.</w:t>
            </w:r>
          </w:p>
          <w:p w14:paraId="1A86BAE7" w14:textId="4E99D8A3"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Ethics</w:t>
            </w:r>
            <w:r>
              <w:rPr>
                <w:rStyle w:val="Strong"/>
                <w:rFonts w:asciiTheme="minorHAnsi" w:hAnsiTheme="minorHAnsi" w:cstheme="minorHAnsi"/>
                <w:sz w:val="22"/>
                <w:szCs w:val="22"/>
              </w:rPr>
              <w:t xml:space="preserve"> Outline:</w:t>
            </w:r>
            <w:r w:rsidRPr="00C35E06">
              <w:rPr>
                <w:rFonts w:asciiTheme="minorHAnsi" w:hAnsiTheme="minorHAnsi" w:cstheme="minorHAnsi"/>
                <w:sz w:val="22"/>
                <w:szCs w:val="22"/>
              </w:rPr>
              <w:br/>
              <w:t xml:space="preserve">Is it ever right to break the rules to do the right thing? Would you pull the lever in the trolley problem? You’ll explore thought-provoking ethical theories like Utilitarianism (the greatest good for the greatest number), Kantian Ethics (doing what's </w:t>
            </w:r>
            <w:r w:rsidRPr="00C35E06">
              <w:rPr>
                <w:rStyle w:val="Emphasis"/>
                <w:rFonts w:asciiTheme="minorHAnsi" w:hAnsiTheme="minorHAnsi" w:cstheme="minorHAnsi"/>
                <w:sz w:val="22"/>
                <w:szCs w:val="22"/>
              </w:rPr>
              <w:t>right</w:t>
            </w:r>
            <w:r w:rsidRPr="00C35E06">
              <w:rPr>
                <w:rFonts w:asciiTheme="minorHAnsi" w:hAnsiTheme="minorHAnsi" w:cstheme="minorHAnsi"/>
                <w:sz w:val="22"/>
                <w:szCs w:val="22"/>
              </w:rPr>
              <w:t>, no matter what), Natural Moral Law, and Situation Ethics. Then, you’ll put them to the test in real-world issues like euthanasia and business ethics. This isn’t just theory – it’s about tackling the moral dilemmas of our time.</w:t>
            </w:r>
          </w:p>
          <w:p w14:paraId="5A48D9D4" w14:textId="7F18D54E" w:rsidR="00B70FA2"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Developments in Thought</w:t>
            </w:r>
            <w:r>
              <w:rPr>
                <w:rStyle w:val="Strong"/>
                <w:rFonts w:asciiTheme="minorHAnsi" w:hAnsiTheme="minorHAnsi" w:cstheme="minorHAnsi"/>
                <w:sz w:val="22"/>
                <w:szCs w:val="22"/>
              </w:rPr>
              <w:t xml:space="preserve"> Outline:</w:t>
            </w:r>
            <w:r w:rsidRPr="00C35E06">
              <w:rPr>
                <w:rFonts w:asciiTheme="minorHAnsi" w:hAnsiTheme="minorHAnsi" w:cstheme="minorHAnsi"/>
                <w:sz w:val="22"/>
                <w:szCs w:val="22"/>
              </w:rPr>
              <w:br/>
              <w:t xml:space="preserve">You won’t be told what to believe – but you </w:t>
            </w:r>
            <w:r w:rsidRPr="00C35E06">
              <w:rPr>
                <w:rStyle w:val="Emphasis"/>
                <w:rFonts w:asciiTheme="minorHAnsi" w:hAnsiTheme="minorHAnsi" w:cstheme="minorHAnsi"/>
                <w:sz w:val="22"/>
                <w:szCs w:val="22"/>
              </w:rPr>
              <w:t>will</w:t>
            </w:r>
            <w:r w:rsidRPr="00C35E06">
              <w:rPr>
                <w:rFonts w:asciiTheme="minorHAnsi" w:hAnsiTheme="minorHAnsi" w:cstheme="minorHAnsi"/>
                <w:sz w:val="22"/>
                <w:szCs w:val="22"/>
              </w:rPr>
              <w:t xml:space="preserve"> be challenged to understand how religious ideas have shaped the world for the past 2000 years. Is human nature good or evil? Why do religious traditions hold the views they do today? You’ll explore how Christianity has influenced modern British society, from our legal system to our education, and why these beliefs still matter. Expect lively debates, deep discussions, and a whole new way of seeing the world around you.</w:t>
            </w:r>
          </w:p>
        </w:tc>
      </w:tr>
      <w:tr w:rsidR="00B70FA2" w:rsidRPr="002A704D" w14:paraId="31A508CF" w14:textId="77777777" w:rsidTr="00E83417">
        <w:tc>
          <w:tcPr>
            <w:tcW w:w="1536" w:type="dxa"/>
          </w:tcPr>
          <w:p w14:paraId="2C836721" w14:textId="77777777" w:rsidR="00B70FA2" w:rsidRPr="002A704D" w:rsidRDefault="00B70FA2" w:rsidP="00E83417">
            <w:pPr>
              <w:rPr>
                <w:rFonts w:cstheme="minorHAnsi"/>
              </w:rPr>
            </w:pPr>
            <w:r w:rsidRPr="002A704D">
              <w:rPr>
                <w:rFonts w:cstheme="minorHAnsi"/>
              </w:rPr>
              <w:t>Reading:</w:t>
            </w:r>
          </w:p>
        </w:tc>
        <w:tc>
          <w:tcPr>
            <w:tcW w:w="8377" w:type="dxa"/>
          </w:tcPr>
          <w:p w14:paraId="48182033" w14:textId="77777777" w:rsidR="00B70FA2" w:rsidRPr="002A704D" w:rsidRDefault="00B70FA2" w:rsidP="00E83417">
            <w:pPr>
              <w:rPr>
                <w:rFonts w:cstheme="minorHAnsi"/>
                <w:b/>
                <w:u w:val="single"/>
              </w:rPr>
            </w:pPr>
            <w:r w:rsidRPr="002A704D">
              <w:rPr>
                <w:rFonts w:cstheme="minorHAnsi"/>
                <w:b/>
                <w:bCs/>
                <w:u w:val="single"/>
              </w:rPr>
              <w:t>Ethics</w:t>
            </w:r>
          </w:p>
          <w:p w14:paraId="60981BBE" w14:textId="77777777" w:rsidR="00B70FA2" w:rsidRPr="002A704D" w:rsidRDefault="00B70FA2" w:rsidP="00B70FA2">
            <w:pPr>
              <w:pStyle w:val="ListParagraph"/>
              <w:numPr>
                <w:ilvl w:val="0"/>
                <w:numId w:val="4"/>
              </w:numPr>
              <w:spacing w:after="0" w:line="240" w:lineRule="auto"/>
              <w:ind w:left="0" w:firstLine="0"/>
              <w:rPr>
                <w:rFonts w:cstheme="minorHAnsi"/>
              </w:rPr>
            </w:pPr>
            <w:r w:rsidRPr="002A704D">
              <w:rPr>
                <w:rFonts w:eastAsia="Calibri" w:cstheme="minorHAnsi"/>
              </w:rPr>
              <w:t xml:space="preserve">Any OCR approved Philosophy and Ethics textbook. </w:t>
            </w:r>
          </w:p>
          <w:p w14:paraId="466D3259" w14:textId="77777777" w:rsidR="00B70FA2" w:rsidRPr="002A704D" w:rsidRDefault="00B70FA2" w:rsidP="00B70FA2">
            <w:pPr>
              <w:pStyle w:val="ListParagraph"/>
              <w:numPr>
                <w:ilvl w:val="0"/>
                <w:numId w:val="4"/>
              </w:numPr>
              <w:spacing w:after="0" w:line="240" w:lineRule="auto"/>
              <w:ind w:left="0" w:firstLine="0"/>
              <w:rPr>
                <w:rFonts w:cstheme="minorHAnsi"/>
              </w:rPr>
            </w:pPr>
            <w:r w:rsidRPr="002A704D">
              <w:rPr>
                <w:rFonts w:eastAsia="Calibri" w:cstheme="minorHAnsi"/>
              </w:rPr>
              <w:t>Being Human – Peter Vardy</w:t>
            </w:r>
          </w:p>
          <w:p w14:paraId="66315081" w14:textId="77777777" w:rsidR="00B70FA2" w:rsidRPr="002A704D" w:rsidRDefault="00B70FA2" w:rsidP="00B70FA2">
            <w:pPr>
              <w:pStyle w:val="ListParagraph"/>
              <w:numPr>
                <w:ilvl w:val="0"/>
                <w:numId w:val="4"/>
              </w:numPr>
              <w:spacing w:after="0" w:line="240" w:lineRule="auto"/>
              <w:ind w:left="0" w:firstLine="0"/>
              <w:rPr>
                <w:rFonts w:cstheme="minorHAnsi"/>
              </w:rPr>
            </w:pPr>
            <w:r w:rsidRPr="002A704D">
              <w:rPr>
                <w:rFonts w:eastAsia="Calibri" w:cstheme="minorHAnsi"/>
              </w:rPr>
              <w:t>The Puzzle of Ethics – Peter Vardy</w:t>
            </w:r>
          </w:p>
          <w:p w14:paraId="0CEA4C58" w14:textId="77777777" w:rsidR="00B70FA2" w:rsidRPr="002A704D" w:rsidRDefault="00B70FA2" w:rsidP="00E83417">
            <w:pPr>
              <w:rPr>
                <w:rFonts w:cstheme="minorHAnsi"/>
                <w:b/>
                <w:u w:val="single"/>
              </w:rPr>
            </w:pPr>
            <w:r w:rsidRPr="002A704D">
              <w:rPr>
                <w:rFonts w:cstheme="minorHAnsi"/>
                <w:b/>
                <w:u w:val="single"/>
              </w:rPr>
              <w:t xml:space="preserve">Philosophy: </w:t>
            </w:r>
          </w:p>
          <w:p w14:paraId="137F7987" w14:textId="77777777" w:rsidR="00B70FA2" w:rsidRPr="002A704D" w:rsidRDefault="00B70FA2" w:rsidP="00B70FA2">
            <w:pPr>
              <w:pStyle w:val="ListParagraph"/>
              <w:numPr>
                <w:ilvl w:val="0"/>
                <w:numId w:val="5"/>
              </w:numPr>
              <w:spacing w:after="0" w:line="240" w:lineRule="auto"/>
              <w:ind w:left="0" w:firstLine="0"/>
              <w:rPr>
                <w:rFonts w:cstheme="minorHAnsi"/>
              </w:rPr>
            </w:pPr>
            <w:r w:rsidRPr="002A704D">
              <w:rPr>
                <w:rFonts w:cstheme="minorHAnsi"/>
              </w:rPr>
              <w:t>The Puzzle of God – Peter Vardy</w:t>
            </w:r>
          </w:p>
          <w:p w14:paraId="1C65F44E" w14:textId="77777777" w:rsidR="00B70FA2" w:rsidRPr="002A704D" w:rsidRDefault="00B70FA2" w:rsidP="00B70FA2">
            <w:pPr>
              <w:pStyle w:val="ListParagraph"/>
              <w:numPr>
                <w:ilvl w:val="0"/>
                <w:numId w:val="5"/>
              </w:numPr>
              <w:spacing w:after="0" w:line="240" w:lineRule="auto"/>
              <w:ind w:left="0" w:firstLine="0"/>
              <w:rPr>
                <w:rFonts w:cstheme="minorHAnsi"/>
              </w:rPr>
            </w:pPr>
            <w:r w:rsidRPr="002A704D">
              <w:rPr>
                <w:rFonts w:cstheme="minorHAnsi"/>
              </w:rPr>
              <w:t xml:space="preserve">Any OCR approved Philosophy and Ethics text book. </w:t>
            </w:r>
          </w:p>
          <w:p w14:paraId="0E5A1A06" w14:textId="77777777" w:rsidR="00B70FA2" w:rsidRPr="002A704D" w:rsidRDefault="00B70FA2" w:rsidP="00B70FA2">
            <w:pPr>
              <w:pStyle w:val="ListParagraph"/>
              <w:numPr>
                <w:ilvl w:val="0"/>
                <w:numId w:val="5"/>
              </w:numPr>
              <w:spacing w:after="0" w:line="240" w:lineRule="auto"/>
              <w:ind w:left="0" w:firstLine="0"/>
              <w:rPr>
                <w:rFonts w:cstheme="minorHAnsi"/>
              </w:rPr>
            </w:pPr>
            <w:r w:rsidRPr="002A704D">
              <w:rPr>
                <w:rFonts w:cstheme="minorHAnsi"/>
              </w:rPr>
              <w:t>A Thinker’s Guide to God - Vardy</w:t>
            </w:r>
          </w:p>
        </w:tc>
      </w:tr>
      <w:tr w:rsidR="00B70FA2" w:rsidRPr="002A704D" w14:paraId="09247AE2" w14:textId="77777777" w:rsidTr="00E83417">
        <w:tc>
          <w:tcPr>
            <w:tcW w:w="1536" w:type="dxa"/>
          </w:tcPr>
          <w:p w14:paraId="234FC29F" w14:textId="77777777" w:rsidR="00B70FA2" w:rsidRPr="002A704D" w:rsidRDefault="00B70FA2" w:rsidP="00E83417">
            <w:pPr>
              <w:rPr>
                <w:rFonts w:cstheme="minorHAnsi"/>
              </w:rPr>
            </w:pPr>
            <w:r w:rsidRPr="002A704D">
              <w:rPr>
                <w:rFonts w:cstheme="minorHAnsi"/>
              </w:rPr>
              <w:t>Summer Task:</w:t>
            </w:r>
          </w:p>
        </w:tc>
        <w:tc>
          <w:tcPr>
            <w:tcW w:w="8377" w:type="dxa"/>
          </w:tcPr>
          <w:p w14:paraId="7155EF83" w14:textId="0CDA3136" w:rsidR="00C35E06" w:rsidRPr="00C35E06" w:rsidRDefault="00C35E06" w:rsidP="00C35E06">
            <w:pPr>
              <w:pStyle w:val="Heading3"/>
              <w:rPr>
                <w:rFonts w:asciiTheme="minorHAnsi" w:hAnsiTheme="minorHAnsi" w:cstheme="minorHAnsi"/>
                <w:sz w:val="22"/>
                <w:szCs w:val="22"/>
              </w:rPr>
            </w:pPr>
            <w:r w:rsidRPr="00C35E06">
              <w:rPr>
                <w:rStyle w:val="Strong"/>
                <w:rFonts w:asciiTheme="minorHAnsi" w:hAnsiTheme="minorHAnsi" w:cstheme="minorHAnsi"/>
                <w:b/>
                <w:bCs/>
                <w:sz w:val="22"/>
                <w:szCs w:val="22"/>
              </w:rPr>
              <w:t>Ethics: Real-World Morality in Action</w:t>
            </w:r>
          </w:p>
          <w:p w14:paraId="08D255C7" w14:textId="77777777"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Ethics isn't just something you learn in books – it's something you live every day. Whether you're standing up for what you believe in, questioning what's right, or navigating the grey areas of life, ethics is at the heart of it. This subject invites you to explore some seriously powerful questions:</w:t>
            </w:r>
          </w:p>
          <w:p w14:paraId="0831570A" w14:textId="77777777" w:rsidR="00C35E06" w:rsidRPr="00C35E06" w:rsidRDefault="00C35E06" w:rsidP="00C35E06">
            <w:pPr>
              <w:pStyle w:val="NormalWeb"/>
              <w:numPr>
                <w:ilvl w:val="0"/>
                <w:numId w:val="8"/>
              </w:numPr>
              <w:rPr>
                <w:rFonts w:asciiTheme="minorHAnsi" w:hAnsiTheme="minorHAnsi" w:cstheme="minorHAnsi"/>
                <w:sz w:val="22"/>
                <w:szCs w:val="22"/>
              </w:rPr>
            </w:pPr>
            <w:r w:rsidRPr="00C35E06">
              <w:rPr>
                <w:rFonts w:asciiTheme="minorHAnsi" w:hAnsiTheme="minorHAnsi" w:cstheme="minorHAnsi"/>
                <w:sz w:val="22"/>
                <w:szCs w:val="22"/>
              </w:rPr>
              <w:t>Where do our moral values come from – religion, reason, culture, psychology?</w:t>
            </w:r>
          </w:p>
          <w:p w14:paraId="67E4C065" w14:textId="77777777" w:rsidR="00C35E06" w:rsidRPr="00C35E06" w:rsidRDefault="00C35E06" w:rsidP="00C35E06">
            <w:pPr>
              <w:pStyle w:val="NormalWeb"/>
              <w:numPr>
                <w:ilvl w:val="0"/>
                <w:numId w:val="8"/>
              </w:numPr>
              <w:rPr>
                <w:rFonts w:asciiTheme="minorHAnsi" w:hAnsiTheme="minorHAnsi" w:cstheme="minorHAnsi"/>
                <w:sz w:val="22"/>
                <w:szCs w:val="22"/>
              </w:rPr>
            </w:pPr>
            <w:r w:rsidRPr="00C35E06">
              <w:rPr>
                <w:rFonts w:asciiTheme="minorHAnsi" w:hAnsiTheme="minorHAnsi" w:cstheme="minorHAnsi"/>
                <w:sz w:val="22"/>
                <w:szCs w:val="22"/>
              </w:rPr>
              <w:t>Do we all have the same sense of right and wrong?</w:t>
            </w:r>
          </w:p>
          <w:p w14:paraId="4DB5D183" w14:textId="77777777" w:rsidR="00C35E06" w:rsidRPr="00C35E06" w:rsidRDefault="00C35E06" w:rsidP="00C35E06">
            <w:pPr>
              <w:pStyle w:val="NormalWeb"/>
              <w:numPr>
                <w:ilvl w:val="0"/>
                <w:numId w:val="8"/>
              </w:numPr>
              <w:rPr>
                <w:rFonts w:asciiTheme="minorHAnsi" w:hAnsiTheme="minorHAnsi" w:cstheme="minorHAnsi"/>
                <w:sz w:val="22"/>
                <w:szCs w:val="22"/>
              </w:rPr>
            </w:pPr>
            <w:r w:rsidRPr="00C35E06">
              <w:rPr>
                <w:rFonts w:asciiTheme="minorHAnsi" w:hAnsiTheme="minorHAnsi" w:cstheme="minorHAnsi"/>
                <w:sz w:val="22"/>
                <w:szCs w:val="22"/>
              </w:rPr>
              <w:t xml:space="preserve">Do ethics even </w:t>
            </w:r>
            <w:r w:rsidRPr="00C35E06">
              <w:rPr>
                <w:rStyle w:val="Emphasis"/>
                <w:rFonts w:asciiTheme="minorHAnsi" w:hAnsiTheme="minorHAnsi" w:cstheme="minorHAnsi"/>
                <w:sz w:val="22"/>
                <w:szCs w:val="22"/>
              </w:rPr>
              <w:t>exist</w:t>
            </w:r>
            <w:r w:rsidRPr="00C35E06">
              <w:rPr>
                <w:rFonts w:asciiTheme="minorHAnsi" w:hAnsiTheme="minorHAnsi" w:cstheme="minorHAnsi"/>
                <w:sz w:val="22"/>
                <w:szCs w:val="22"/>
              </w:rPr>
              <w:t xml:space="preserve"> beyond human opinion?</w:t>
            </w:r>
          </w:p>
          <w:p w14:paraId="53335ADE" w14:textId="46E9C39C"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Your Ethical Challenge</w:t>
            </w:r>
            <w:r>
              <w:rPr>
                <w:rStyle w:val="Strong"/>
                <w:rFonts w:asciiTheme="minorHAnsi" w:hAnsiTheme="minorHAnsi" w:cstheme="minorHAnsi"/>
                <w:sz w:val="22"/>
                <w:szCs w:val="22"/>
              </w:rPr>
              <w:t xml:space="preserve"> </w:t>
            </w:r>
            <w:r w:rsidRPr="00C35E06">
              <w:rPr>
                <w:rStyle w:val="Strong"/>
                <w:rFonts w:asciiTheme="minorHAnsi" w:hAnsiTheme="minorHAnsi" w:cstheme="minorHAnsi"/>
              </w:rPr>
              <w:t>(Summer Task)</w:t>
            </w:r>
            <w:r w:rsidRPr="00C35E06">
              <w:rPr>
                <w:rStyle w:val="Strong"/>
                <w:rFonts w:asciiTheme="minorHAnsi" w:hAnsiTheme="minorHAnsi" w:cstheme="minorHAnsi"/>
                <w:sz w:val="22"/>
                <w:szCs w:val="22"/>
              </w:rPr>
              <w:t>:</w:t>
            </w:r>
            <w:r w:rsidRPr="00C35E06">
              <w:rPr>
                <w:rFonts w:asciiTheme="minorHAnsi" w:hAnsiTheme="minorHAnsi" w:cstheme="minorHAnsi"/>
                <w:sz w:val="22"/>
                <w:szCs w:val="22"/>
              </w:rPr>
              <w:br/>
              <w:t>Get ready to explore how ethics plays out in the real world.</w:t>
            </w:r>
          </w:p>
          <w:p w14:paraId="7431CD0A" w14:textId="77777777" w:rsidR="00C35E06" w:rsidRPr="00C35E06" w:rsidRDefault="00C35E06" w:rsidP="00C35E06">
            <w:pPr>
              <w:pStyle w:val="NormalWeb"/>
              <w:numPr>
                <w:ilvl w:val="0"/>
                <w:numId w:val="9"/>
              </w:numPr>
              <w:rPr>
                <w:rFonts w:asciiTheme="minorHAnsi" w:hAnsiTheme="minorHAnsi" w:cstheme="minorHAnsi"/>
                <w:sz w:val="22"/>
                <w:szCs w:val="22"/>
              </w:rPr>
            </w:pPr>
            <w:r w:rsidRPr="00C35E06">
              <w:rPr>
                <w:rStyle w:val="Strong"/>
                <w:rFonts w:asciiTheme="minorHAnsi" w:hAnsiTheme="minorHAnsi" w:cstheme="minorHAnsi"/>
                <w:sz w:val="22"/>
                <w:szCs w:val="22"/>
              </w:rPr>
              <w:t>Investigate Businesses</w:t>
            </w:r>
            <w:r w:rsidRPr="00C35E06">
              <w:rPr>
                <w:rFonts w:asciiTheme="minorHAnsi" w:hAnsiTheme="minorHAnsi" w:cstheme="minorHAnsi"/>
                <w:sz w:val="22"/>
                <w:szCs w:val="22"/>
              </w:rPr>
              <w:t>: Which companies are seen as ethical or unethical – and why? You might look at environmental impact, worker rights, animal testing, or honesty in advertising.</w:t>
            </w:r>
          </w:p>
          <w:p w14:paraId="3593E308" w14:textId="77777777" w:rsidR="00C35E06" w:rsidRPr="00C35E06" w:rsidRDefault="00C35E06" w:rsidP="00C35E06">
            <w:pPr>
              <w:pStyle w:val="NormalWeb"/>
              <w:numPr>
                <w:ilvl w:val="0"/>
                <w:numId w:val="9"/>
              </w:numPr>
              <w:rPr>
                <w:rFonts w:asciiTheme="minorHAnsi" w:hAnsiTheme="minorHAnsi" w:cstheme="minorHAnsi"/>
                <w:sz w:val="22"/>
                <w:szCs w:val="22"/>
              </w:rPr>
            </w:pPr>
            <w:r w:rsidRPr="00C35E06">
              <w:rPr>
                <w:rStyle w:val="Strong"/>
                <w:rFonts w:asciiTheme="minorHAnsi" w:hAnsiTheme="minorHAnsi" w:cstheme="minorHAnsi"/>
                <w:sz w:val="22"/>
                <w:szCs w:val="22"/>
              </w:rPr>
              <w:lastRenderedPageBreak/>
              <w:t>Explore Euthanasia</w:t>
            </w:r>
            <w:r w:rsidRPr="00C35E06">
              <w:rPr>
                <w:rFonts w:asciiTheme="minorHAnsi" w:hAnsiTheme="minorHAnsi" w:cstheme="minorHAnsi"/>
                <w:sz w:val="22"/>
                <w:szCs w:val="22"/>
              </w:rPr>
              <w:t xml:space="preserve">: A deeply personal and controversial topic. What are the arguments </w:t>
            </w:r>
            <w:r w:rsidRPr="00C35E06">
              <w:rPr>
                <w:rStyle w:val="Emphasis"/>
                <w:rFonts w:asciiTheme="minorHAnsi" w:hAnsiTheme="minorHAnsi" w:cstheme="minorHAnsi"/>
                <w:sz w:val="22"/>
                <w:szCs w:val="22"/>
              </w:rPr>
              <w:t>for</w:t>
            </w:r>
            <w:r w:rsidRPr="00C35E06">
              <w:rPr>
                <w:rFonts w:asciiTheme="minorHAnsi" w:hAnsiTheme="minorHAnsi" w:cstheme="minorHAnsi"/>
                <w:sz w:val="22"/>
                <w:szCs w:val="22"/>
              </w:rPr>
              <w:t xml:space="preserve"> and </w:t>
            </w:r>
            <w:r w:rsidRPr="00C35E06">
              <w:rPr>
                <w:rStyle w:val="Emphasis"/>
                <w:rFonts w:asciiTheme="minorHAnsi" w:hAnsiTheme="minorHAnsi" w:cstheme="minorHAnsi"/>
                <w:sz w:val="22"/>
                <w:szCs w:val="22"/>
              </w:rPr>
              <w:t>against</w:t>
            </w:r>
            <w:r w:rsidRPr="00C35E06">
              <w:rPr>
                <w:rFonts w:asciiTheme="minorHAnsi" w:hAnsiTheme="minorHAnsi" w:cstheme="minorHAnsi"/>
                <w:sz w:val="22"/>
                <w:szCs w:val="22"/>
              </w:rPr>
              <w:t xml:space="preserve"> it – legally, morally, and emotionally?</w:t>
            </w:r>
          </w:p>
          <w:p w14:paraId="21588CB7" w14:textId="3EB3B5A1" w:rsidR="00C35E06" w:rsidRPr="00C35E06" w:rsidRDefault="00C35E06" w:rsidP="00AC58A4">
            <w:pPr>
              <w:pStyle w:val="NormalWeb"/>
              <w:numPr>
                <w:ilvl w:val="0"/>
                <w:numId w:val="9"/>
              </w:numPr>
              <w:rPr>
                <w:rFonts w:asciiTheme="minorHAnsi" w:hAnsiTheme="minorHAnsi" w:cstheme="minorHAnsi"/>
                <w:sz w:val="22"/>
                <w:szCs w:val="22"/>
              </w:rPr>
            </w:pPr>
            <w:r w:rsidRPr="00C35E06">
              <w:rPr>
                <w:rStyle w:val="Strong"/>
                <w:rFonts w:asciiTheme="minorHAnsi" w:hAnsiTheme="minorHAnsi" w:cstheme="minorHAnsi"/>
                <w:sz w:val="22"/>
                <w:szCs w:val="22"/>
              </w:rPr>
              <w:t>Global Attitudes to Homosexuality</w:t>
            </w:r>
            <w:r w:rsidRPr="00C35E06">
              <w:rPr>
                <w:rFonts w:asciiTheme="minorHAnsi" w:hAnsiTheme="minorHAnsi" w:cstheme="minorHAnsi"/>
                <w:sz w:val="22"/>
                <w:szCs w:val="22"/>
              </w:rPr>
              <w:t>: How do laws and attitudes toward homosexuality differ across the world – and what does that tell us about culture, religion, and human rights?</w:t>
            </w:r>
            <w:r w:rsidR="005D1417">
              <w:rPr>
                <w:rFonts w:asciiTheme="minorHAnsi" w:hAnsiTheme="minorHAnsi" w:cstheme="minorHAnsi"/>
                <w:sz w:val="22"/>
                <w:szCs w:val="22"/>
              </w:rPr>
              <w:pict w14:anchorId="1B06B0E5">
                <v:rect id="_x0000_i1025" style="width:0;height:1.5pt" o:hralign="center" o:hrstd="t" o:hr="t" fillcolor="#a0a0a0" stroked="f"/>
              </w:pict>
            </w:r>
          </w:p>
          <w:p w14:paraId="5D1B1CC6" w14:textId="19D38454" w:rsidR="00C35E06" w:rsidRPr="00C35E06" w:rsidRDefault="00C35E06" w:rsidP="00C35E06">
            <w:pPr>
              <w:pStyle w:val="Heading3"/>
              <w:rPr>
                <w:rFonts w:asciiTheme="minorHAnsi" w:hAnsiTheme="minorHAnsi" w:cstheme="minorHAnsi"/>
                <w:sz w:val="22"/>
                <w:szCs w:val="22"/>
              </w:rPr>
            </w:pPr>
            <w:r w:rsidRPr="00C35E06">
              <w:rPr>
                <w:rStyle w:val="Strong"/>
                <w:rFonts w:asciiTheme="minorHAnsi" w:hAnsiTheme="minorHAnsi" w:cstheme="minorHAnsi"/>
                <w:b/>
                <w:bCs/>
                <w:sz w:val="22"/>
                <w:szCs w:val="22"/>
              </w:rPr>
              <w:t>Development of Christian Thought: Big Ideas That Changed the World</w:t>
            </w:r>
          </w:p>
          <w:p w14:paraId="742BBF07" w14:textId="77777777"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In this part of the course, you’ll examine how Christian thought has responded to the real world – from feminism and social justice to science and secularism. You’ll see how religion isn’t just a set of beliefs, but a powerful force that’s shaped (and been shaped by) the modern world.</w:t>
            </w:r>
          </w:p>
          <w:p w14:paraId="4D4C6D59" w14:textId="244296F5"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 xml:space="preserve">Your Thought-Provoking Task </w:t>
            </w:r>
            <w:r w:rsidRPr="00C35E06">
              <w:rPr>
                <w:rStyle w:val="Strong"/>
                <w:rFonts w:asciiTheme="minorHAnsi" w:hAnsiTheme="minorHAnsi" w:cstheme="minorHAnsi"/>
              </w:rPr>
              <w:t>(Summer Task)</w:t>
            </w:r>
            <w:r w:rsidRPr="00C35E06">
              <w:rPr>
                <w:rStyle w:val="Strong"/>
                <w:rFonts w:asciiTheme="minorHAnsi" w:hAnsiTheme="minorHAnsi" w:cstheme="minorHAnsi"/>
                <w:sz w:val="22"/>
                <w:szCs w:val="22"/>
              </w:rPr>
              <w:t>:</w:t>
            </w:r>
          </w:p>
          <w:p w14:paraId="080BC847" w14:textId="77777777" w:rsidR="00C35E06" w:rsidRPr="00C35E06" w:rsidRDefault="00C35E06" w:rsidP="00C35E06">
            <w:pPr>
              <w:pStyle w:val="NormalWeb"/>
              <w:numPr>
                <w:ilvl w:val="0"/>
                <w:numId w:val="10"/>
              </w:numPr>
              <w:rPr>
                <w:rFonts w:asciiTheme="minorHAnsi" w:hAnsiTheme="minorHAnsi" w:cstheme="minorHAnsi"/>
                <w:sz w:val="22"/>
                <w:szCs w:val="22"/>
              </w:rPr>
            </w:pPr>
            <w:r w:rsidRPr="00C35E06">
              <w:rPr>
                <w:rStyle w:val="Strong"/>
                <w:rFonts w:asciiTheme="minorHAnsi" w:hAnsiTheme="minorHAnsi" w:cstheme="minorHAnsi"/>
                <w:sz w:val="22"/>
                <w:szCs w:val="22"/>
              </w:rPr>
              <w:t>What is Feminism?</w:t>
            </w:r>
            <w:r w:rsidRPr="00C35E06">
              <w:rPr>
                <w:rFonts w:asciiTheme="minorHAnsi" w:hAnsiTheme="minorHAnsi" w:cstheme="minorHAnsi"/>
                <w:sz w:val="22"/>
                <w:szCs w:val="22"/>
              </w:rPr>
              <w:t xml:space="preserve"> – Find out what it means, how it developed, and explore three major feminists who challenged tradition and changed perspectives.</w:t>
            </w:r>
          </w:p>
          <w:p w14:paraId="470EF035" w14:textId="77777777" w:rsidR="00C35E06" w:rsidRPr="00C35E06" w:rsidRDefault="00C35E06" w:rsidP="00C35E06">
            <w:pPr>
              <w:pStyle w:val="NormalWeb"/>
              <w:numPr>
                <w:ilvl w:val="0"/>
                <w:numId w:val="10"/>
              </w:numPr>
              <w:rPr>
                <w:rFonts w:asciiTheme="minorHAnsi" w:hAnsiTheme="minorHAnsi" w:cstheme="minorHAnsi"/>
                <w:sz w:val="22"/>
                <w:szCs w:val="22"/>
              </w:rPr>
            </w:pPr>
            <w:r w:rsidRPr="00C35E06">
              <w:rPr>
                <w:rStyle w:val="Strong"/>
                <w:rFonts w:asciiTheme="minorHAnsi" w:hAnsiTheme="minorHAnsi" w:cstheme="minorHAnsi"/>
                <w:sz w:val="22"/>
                <w:szCs w:val="22"/>
              </w:rPr>
              <w:t>What is Liberation Theology?</w:t>
            </w:r>
            <w:r w:rsidRPr="00C35E06">
              <w:rPr>
                <w:rFonts w:asciiTheme="minorHAnsi" w:hAnsiTheme="minorHAnsi" w:cstheme="minorHAnsi"/>
                <w:sz w:val="22"/>
                <w:szCs w:val="22"/>
              </w:rPr>
              <w:t xml:space="preserve"> – Discover how Christian thought became a radical call for justice in the face of poverty and oppression.</w:t>
            </w:r>
          </w:p>
          <w:p w14:paraId="232205BC" w14:textId="77777777" w:rsidR="00C35E06" w:rsidRPr="00C35E06" w:rsidRDefault="00C35E06" w:rsidP="00C35E06">
            <w:pPr>
              <w:pStyle w:val="NormalWeb"/>
              <w:numPr>
                <w:ilvl w:val="0"/>
                <w:numId w:val="10"/>
              </w:numPr>
              <w:rPr>
                <w:rFonts w:asciiTheme="minorHAnsi" w:hAnsiTheme="minorHAnsi" w:cstheme="minorHAnsi"/>
                <w:sz w:val="22"/>
                <w:szCs w:val="22"/>
              </w:rPr>
            </w:pPr>
            <w:r w:rsidRPr="00C35E06">
              <w:rPr>
                <w:rStyle w:val="Strong"/>
                <w:rFonts w:asciiTheme="minorHAnsi" w:hAnsiTheme="minorHAnsi" w:cstheme="minorHAnsi"/>
                <w:sz w:val="22"/>
                <w:szCs w:val="22"/>
              </w:rPr>
              <w:t>What is Secularism?</w:t>
            </w:r>
            <w:r w:rsidRPr="00C35E06">
              <w:rPr>
                <w:rFonts w:asciiTheme="minorHAnsi" w:hAnsiTheme="minorHAnsi" w:cstheme="minorHAnsi"/>
                <w:sz w:val="22"/>
                <w:szCs w:val="22"/>
              </w:rPr>
              <w:t xml:space="preserve"> – Investigate how society changes when religion loses influence. Is this a good thing or a loss of something deeper?</w:t>
            </w:r>
          </w:p>
          <w:p w14:paraId="6B42C706" w14:textId="77777777" w:rsidR="00C35E06" w:rsidRPr="00C35E06" w:rsidRDefault="005D1417" w:rsidP="00C35E06">
            <w:pPr>
              <w:rPr>
                <w:rFonts w:cstheme="minorHAnsi"/>
              </w:rPr>
            </w:pPr>
            <w:r>
              <w:rPr>
                <w:rFonts w:cstheme="minorHAnsi"/>
              </w:rPr>
              <w:pict w14:anchorId="6ABD0AD8">
                <v:rect id="_x0000_i1026" style="width:0;height:1.5pt" o:hralign="center" o:hrstd="t" o:hr="t" fillcolor="#a0a0a0" stroked="f"/>
              </w:pict>
            </w:r>
          </w:p>
          <w:p w14:paraId="7BDA2730" w14:textId="6174D312" w:rsidR="00C35E06" w:rsidRPr="00C35E06" w:rsidRDefault="00C35E06" w:rsidP="00C35E06">
            <w:pPr>
              <w:pStyle w:val="Heading3"/>
              <w:rPr>
                <w:rFonts w:asciiTheme="minorHAnsi" w:hAnsiTheme="minorHAnsi" w:cstheme="minorHAnsi"/>
                <w:sz w:val="22"/>
                <w:szCs w:val="22"/>
              </w:rPr>
            </w:pPr>
            <w:r w:rsidRPr="00C35E06">
              <w:rPr>
                <w:rStyle w:val="Strong"/>
                <w:rFonts w:asciiTheme="minorHAnsi" w:hAnsiTheme="minorHAnsi" w:cstheme="minorHAnsi"/>
                <w:b/>
                <w:bCs/>
                <w:sz w:val="22"/>
                <w:szCs w:val="22"/>
              </w:rPr>
              <w:t>Philosophy: Reality, Truth, and Mind-Blowing Ideas</w:t>
            </w:r>
          </w:p>
          <w:p w14:paraId="7B1E5FEF" w14:textId="77777777"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 xml:space="preserve">What </w:t>
            </w:r>
            <w:r w:rsidRPr="00C35E06">
              <w:rPr>
                <w:rStyle w:val="Emphasis"/>
                <w:rFonts w:asciiTheme="minorHAnsi" w:hAnsiTheme="minorHAnsi" w:cstheme="minorHAnsi"/>
                <w:sz w:val="22"/>
                <w:szCs w:val="22"/>
              </w:rPr>
              <w:t>is</w:t>
            </w:r>
            <w:r w:rsidRPr="00C35E06">
              <w:rPr>
                <w:rFonts w:asciiTheme="minorHAnsi" w:hAnsiTheme="minorHAnsi" w:cstheme="minorHAnsi"/>
                <w:sz w:val="22"/>
                <w:szCs w:val="22"/>
              </w:rPr>
              <w:t xml:space="preserve"> reality? Is what you see and feel actually </w:t>
            </w:r>
            <w:r w:rsidRPr="00C35E06">
              <w:rPr>
                <w:rStyle w:val="Emphasis"/>
                <w:rFonts w:asciiTheme="minorHAnsi" w:hAnsiTheme="minorHAnsi" w:cstheme="minorHAnsi"/>
                <w:sz w:val="22"/>
                <w:szCs w:val="22"/>
              </w:rPr>
              <w:t>true</w:t>
            </w:r>
            <w:r w:rsidRPr="00C35E06">
              <w:rPr>
                <w:rFonts w:asciiTheme="minorHAnsi" w:hAnsiTheme="minorHAnsi" w:cstheme="minorHAnsi"/>
                <w:sz w:val="22"/>
                <w:szCs w:val="22"/>
              </w:rPr>
              <w:t>? Or are we all just trapped in our own versions of the truth?</w:t>
            </w:r>
          </w:p>
          <w:p w14:paraId="57534BA2" w14:textId="34FFDD12" w:rsidR="00C35E06" w:rsidRPr="00C35E06" w:rsidRDefault="00C35E06" w:rsidP="00C35E06">
            <w:pPr>
              <w:pStyle w:val="NormalWeb"/>
              <w:rPr>
                <w:rFonts w:asciiTheme="minorHAnsi" w:hAnsiTheme="minorHAnsi" w:cstheme="minorHAnsi"/>
                <w:sz w:val="22"/>
                <w:szCs w:val="22"/>
              </w:rPr>
            </w:pPr>
            <w:r w:rsidRPr="00C35E06">
              <w:rPr>
                <w:rFonts w:asciiTheme="minorHAnsi" w:hAnsiTheme="minorHAnsi" w:cstheme="minorHAnsi"/>
                <w:sz w:val="22"/>
                <w:szCs w:val="22"/>
              </w:rPr>
              <w:t xml:space="preserve">Welcome to the mind-expanding world of philosophy, where we’ll start by exploring Plato’s famous </w:t>
            </w:r>
            <w:r w:rsidRPr="00C35E06">
              <w:rPr>
                <w:rStyle w:val="Emphasis"/>
                <w:rFonts w:asciiTheme="minorHAnsi" w:hAnsiTheme="minorHAnsi" w:cstheme="minorHAnsi"/>
                <w:sz w:val="22"/>
                <w:szCs w:val="22"/>
              </w:rPr>
              <w:t>Allegory of the Cave</w:t>
            </w:r>
            <w:r w:rsidRPr="00C35E06">
              <w:rPr>
                <w:rFonts w:asciiTheme="minorHAnsi" w:hAnsiTheme="minorHAnsi" w:cstheme="minorHAnsi"/>
                <w:sz w:val="22"/>
                <w:szCs w:val="22"/>
              </w:rPr>
              <w:t xml:space="preserve">. This ancient story </w:t>
            </w:r>
            <w:r w:rsidR="00CF2C52">
              <w:rPr>
                <w:rFonts w:asciiTheme="minorHAnsi" w:hAnsiTheme="minorHAnsi" w:cstheme="minorHAnsi"/>
                <w:sz w:val="22"/>
                <w:szCs w:val="22"/>
              </w:rPr>
              <w:t>may</w:t>
            </w:r>
            <w:r w:rsidRPr="00C35E06">
              <w:rPr>
                <w:rFonts w:asciiTheme="minorHAnsi" w:hAnsiTheme="minorHAnsi" w:cstheme="minorHAnsi"/>
                <w:sz w:val="22"/>
                <w:szCs w:val="22"/>
              </w:rPr>
              <w:t xml:space="preserve"> completely change how you think about the world around you.</w:t>
            </w:r>
          </w:p>
          <w:p w14:paraId="318970C7" w14:textId="743CF18A"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Watch &amp; Wonder</w:t>
            </w:r>
            <w:r w:rsidRPr="00C35E06">
              <w:rPr>
                <w:rFonts w:asciiTheme="minorHAnsi" w:hAnsiTheme="minorHAnsi" w:cstheme="minorHAnsi"/>
                <w:sz w:val="22"/>
                <w:szCs w:val="22"/>
              </w:rPr>
              <w:br/>
              <w:t xml:space="preserve">Start here: </w:t>
            </w:r>
            <w:hyperlink r:id="rId6" w:tgtFrame="_new" w:history="1">
              <w:r w:rsidRPr="00C35E06">
                <w:rPr>
                  <w:rStyle w:val="Hyperlink"/>
                  <w:rFonts w:asciiTheme="minorHAnsi" w:hAnsiTheme="minorHAnsi" w:cstheme="minorHAnsi"/>
                  <w:sz w:val="22"/>
                  <w:szCs w:val="22"/>
                </w:rPr>
                <w:t>Plato’s Cave animation</w:t>
              </w:r>
            </w:hyperlink>
            <w:r w:rsidRPr="00C35E06">
              <w:rPr>
                <w:rFonts w:asciiTheme="minorHAnsi" w:hAnsiTheme="minorHAnsi" w:cstheme="minorHAnsi"/>
                <w:sz w:val="22"/>
                <w:szCs w:val="22"/>
              </w:rPr>
              <w:br/>
              <w:t>Then go further:</w:t>
            </w:r>
          </w:p>
          <w:p w14:paraId="00B83D7E" w14:textId="77777777" w:rsidR="00C35E06" w:rsidRPr="00C35E06" w:rsidRDefault="00C35E06" w:rsidP="00C35E06">
            <w:pPr>
              <w:pStyle w:val="NormalWeb"/>
              <w:numPr>
                <w:ilvl w:val="0"/>
                <w:numId w:val="11"/>
              </w:numPr>
              <w:rPr>
                <w:rFonts w:asciiTheme="minorHAnsi" w:hAnsiTheme="minorHAnsi" w:cstheme="minorHAnsi"/>
                <w:sz w:val="22"/>
                <w:szCs w:val="22"/>
              </w:rPr>
            </w:pPr>
            <w:r w:rsidRPr="00C35E06">
              <w:rPr>
                <w:rStyle w:val="Strong"/>
                <w:rFonts w:asciiTheme="minorHAnsi" w:hAnsiTheme="minorHAnsi" w:cstheme="minorHAnsi"/>
                <w:sz w:val="22"/>
                <w:szCs w:val="22"/>
              </w:rPr>
              <w:t>Create Your Own Illustrated Cave</w:t>
            </w:r>
            <w:r w:rsidRPr="00C35E06">
              <w:rPr>
                <w:rFonts w:asciiTheme="minorHAnsi" w:hAnsiTheme="minorHAnsi" w:cstheme="minorHAnsi"/>
                <w:sz w:val="22"/>
                <w:szCs w:val="22"/>
              </w:rPr>
              <w:t xml:space="preserve"> – Label and design an image of Plato’s cave with the key features:</w:t>
            </w:r>
          </w:p>
          <w:p w14:paraId="371BAAEB"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Prisoners</w:t>
            </w:r>
          </w:p>
          <w:p w14:paraId="3B78D04A"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Shadows</w:t>
            </w:r>
          </w:p>
          <w:p w14:paraId="24DB80CC"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The Outside World</w:t>
            </w:r>
          </w:p>
          <w:p w14:paraId="13E8EAC1"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The Sun</w:t>
            </w:r>
          </w:p>
          <w:p w14:paraId="69829D04" w14:textId="77777777" w:rsidR="00C35E06" w:rsidRPr="00C35E06" w:rsidRDefault="00C35E06" w:rsidP="00C35E06">
            <w:pPr>
              <w:pStyle w:val="NormalWeb"/>
              <w:numPr>
                <w:ilvl w:val="1"/>
                <w:numId w:val="11"/>
              </w:numPr>
              <w:rPr>
                <w:rFonts w:asciiTheme="minorHAnsi" w:hAnsiTheme="minorHAnsi" w:cstheme="minorHAnsi"/>
                <w:sz w:val="22"/>
                <w:szCs w:val="22"/>
              </w:rPr>
            </w:pPr>
            <w:r w:rsidRPr="00C35E06">
              <w:rPr>
                <w:rFonts w:asciiTheme="minorHAnsi" w:hAnsiTheme="minorHAnsi" w:cstheme="minorHAnsi"/>
                <w:sz w:val="22"/>
                <w:szCs w:val="22"/>
              </w:rPr>
              <w:t>The Prisoner Who Escapes and Returns</w:t>
            </w:r>
          </w:p>
          <w:p w14:paraId="52CE976A" w14:textId="77777777" w:rsidR="00C35E06" w:rsidRPr="00C35E06" w:rsidRDefault="00C35E06" w:rsidP="00C35E06">
            <w:pPr>
              <w:pStyle w:val="NormalWeb"/>
              <w:numPr>
                <w:ilvl w:val="0"/>
                <w:numId w:val="11"/>
              </w:numPr>
              <w:rPr>
                <w:rFonts w:asciiTheme="minorHAnsi" w:hAnsiTheme="minorHAnsi" w:cstheme="minorHAnsi"/>
                <w:sz w:val="22"/>
                <w:szCs w:val="22"/>
              </w:rPr>
            </w:pPr>
            <w:r w:rsidRPr="00C35E06">
              <w:rPr>
                <w:rStyle w:val="Strong"/>
                <w:rFonts w:asciiTheme="minorHAnsi" w:hAnsiTheme="minorHAnsi" w:cstheme="minorHAnsi"/>
                <w:sz w:val="22"/>
                <w:szCs w:val="22"/>
              </w:rPr>
              <w:t>Interpret the Symbols</w:t>
            </w:r>
            <w:r w:rsidRPr="00C35E06">
              <w:rPr>
                <w:rFonts w:asciiTheme="minorHAnsi" w:hAnsiTheme="minorHAnsi" w:cstheme="minorHAnsi"/>
                <w:sz w:val="22"/>
                <w:szCs w:val="22"/>
              </w:rPr>
              <w:t xml:space="preserve"> – What do these things </w:t>
            </w:r>
            <w:r w:rsidRPr="00C35E06">
              <w:rPr>
                <w:rStyle w:val="Emphasis"/>
                <w:rFonts w:asciiTheme="minorHAnsi" w:hAnsiTheme="minorHAnsi" w:cstheme="minorHAnsi"/>
                <w:sz w:val="22"/>
                <w:szCs w:val="22"/>
              </w:rPr>
              <w:t>represent</w:t>
            </w:r>
            <w:r w:rsidRPr="00C35E06">
              <w:rPr>
                <w:rFonts w:asciiTheme="minorHAnsi" w:hAnsiTheme="minorHAnsi" w:cstheme="minorHAnsi"/>
                <w:sz w:val="22"/>
                <w:szCs w:val="22"/>
              </w:rPr>
              <w:t xml:space="preserve"> in real life? Is this about truth, society, education… or something deeper?</w:t>
            </w:r>
          </w:p>
          <w:p w14:paraId="5A93AC1A" w14:textId="23F2E349" w:rsidR="00C35E06" w:rsidRPr="00C35E06" w:rsidRDefault="00C35E06" w:rsidP="00C35E06">
            <w:pPr>
              <w:pStyle w:val="NormalWeb"/>
              <w:rPr>
                <w:rFonts w:asciiTheme="minorHAnsi" w:hAnsiTheme="minorHAnsi" w:cstheme="minorHAnsi"/>
                <w:sz w:val="22"/>
                <w:szCs w:val="22"/>
              </w:rPr>
            </w:pPr>
            <w:r w:rsidRPr="00C35E06">
              <w:rPr>
                <w:rStyle w:val="Strong"/>
                <w:rFonts w:asciiTheme="minorHAnsi" w:hAnsiTheme="minorHAnsi" w:cstheme="minorHAnsi"/>
                <w:sz w:val="22"/>
                <w:szCs w:val="22"/>
              </w:rPr>
              <w:t>Watch More</w:t>
            </w:r>
            <w:r w:rsidRPr="00C35E06">
              <w:rPr>
                <w:rFonts w:asciiTheme="minorHAnsi" w:hAnsiTheme="minorHAnsi" w:cstheme="minorHAnsi"/>
                <w:sz w:val="22"/>
                <w:szCs w:val="22"/>
              </w:rPr>
              <w:t xml:space="preserve">: Films like </w:t>
            </w:r>
            <w:r w:rsidRPr="00C35E06">
              <w:rPr>
                <w:rStyle w:val="Emphasis"/>
                <w:rFonts w:asciiTheme="minorHAnsi" w:hAnsiTheme="minorHAnsi" w:cstheme="minorHAnsi"/>
                <w:sz w:val="22"/>
                <w:szCs w:val="22"/>
              </w:rPr>
              <w:t>The Matrix</w:t>
            </w:r>
            <w:r w:rsidRPr="00C35E06">
              <w:rPr>
                <w:rFonts w:asciiTheme="minorHAnsi" w:hAnsiTheme="minorHAnsi" w:cstheme="minorHAnsi"/>
                <w:sz w:val="22"/>
                <w:szCs w:val="22"/>
              </w:rPr>
              <w:t xml:space="preserve"> and </w:t>
            </w:r>
            <w:r w:rsidRPr="00C35E06">
              <w:rPr>
                <w:rStyle w:val="Emphasis"/>
                <w:rFonts w:asciiTheme="minorHAnsi" w:hAnsiTheme="minorHAnsi" w:cstheme="minorHAnsi"/>
                <w:sz w:val="22"/>
                <w:szCs w:val="22"/>
              </w:rPr>
              <w:t>Inception</w:t>
            </w:r>
            <w:r w:rsidRPr="00C35E06">
              <w:rPr>
                <w:rFonts w:asciiTheme="minorHAnsi" w:hAnsiTheme="minorHAnsi" w:cstheme="minorHAnsi"/>
                <w:sz w:val="22"/>
                <w:szCs w:val="22"/>
              </w:rPr>
              <w:t xml:space="preserve"> explore similar philosophical themes – illusions, truth, and freedom. Watch them and be prepared to never see reality the same way again.</w:t>
            </w:r>
          </w:p>
          <w:p w14:paraId="73A48237" w14:textId="77777777" w:rsidR="00B70FA2" w:rsidRPr="00C35E06" w:rsidRDefault="00B70FA2" w:rsidP="00C35E06">
            <w:pPr>
              <w:rPr>
                <w:rFonts w:cstheme="minorHAnsi"/>
                <w:b/>
              </w:rPr>
            </w:pPr>
          </w:p>
        </w:tc>
      </w:tr>
    </w:tbl>
    <w:p w14:paraId="578AF02A" w14:textId="77777777" w:rsidR="009D1A5D" w:rsidRDefault="009D1A5D"/>
    <w:sectPr w:rsidR="009D1A5D" w:rsidSect="00B70F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B27"/>
    <w:multiLevelType w:val="multilevel"/>
    <w:tmpl w:val="BEBC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94319"/>
    <w:multiLevelType w:val="hybridMultilevel"/>
    <w:tmpl w:val="9A82E2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D5472"/>
    <w:multiLevelType w:val="multilevel"/>
    <w:tmpl w:val="D1368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9B3E5C"/>
    <w:multiLevelType w:val="hybridMultilevel"/>
    <w:tmpl w:val="062C3A1A"/>
    <w:lvl w:ilvl="0" w:tplc="780E293C">
      <w:start w:val="1"/>
      <w:numFmt w:val="decimal"/>
      <w:lvlText w:val="%1."/>
      <w:lvlJc w:val="left"/>
      <w:pPr>
        <w:ind w:left="720" w:hanging="360"/>
      </w:pPr>
    </w:lvl>
    <w:lvl w:ilvl="1" w:tplc="378EA762">
      <w:start w:val="1"/>
      <w:numFmt w:val="lowerLetter"/>
      <w:lvlText w:val="%2."/>
      <w:lvlJc w:val="left"/>
      <w:pPr>
        <w:ind w:left="1440" w:hanging="360"/>
      </w:pPr>
    </w:lvl>
    <w:lvl w:ilvl="2" w:tplc="0DE2F54E">
      <w:start w:val="1"/>
      <w:numFmt w:val="lowerRoman"/>
      <w:lvlText w:val="%3."/>
      <w:lvlJc w:val="right"/>
      <w:pPr>
        <w:ind w:left="2160" w:hanging="180"/>
      </w:pPr>
    </w:lvl>
    <w:lvl w:ilvl="3" w:tplc="6AD4C018">
      <w:start w:val="1"/>
      <w:numFmt w:val="decimal"/>
      <w:lvlText w:val="%4."/>
      <w:lvlJc w:val="left"/>
      <w:pPr>
        <w:ind w:left="2880" w:hanging="360"/>
      </w:pPr>
    </w:lvl>
    <w:lvl w:ilvl="4" w:tplc="109EC588">
      <w:start w:val="1"/>
      <w:numFmt w:val="lowerLetter"/>
      <w:lvlText w:val="%5."/>
      <w:lvlJc w:val="left"/>
      <w:pPr>
        <w:ind w:left="3600" w:hanging="360"/>
      </w:pPr>
    </w:lvl>
    <w:lvl w:ilvl="5" w:tplc="A6C69D5C">
      <w:start w:val="1"/>
      <w:numFmt w:val="lowerRoman"/>
      <w:lvlText w:val="%6."/>
      <w:lvlJc w:val="right"/>
      <w:pPr>
        <w:ind w:left="4320" w:hanging="180"/>
      </w:pPr>
    </w:lvl>
    <w:lvl w:ilvl="6" w:tplc="7AFCBB9C">
      <w:start w:val="1"/>
      <w:numFmt w:val="decimal"/>
      <w:lvlText w:val="%7."/>
      <w:lvlJc w:val="left"/>
      <w:pPr>
        <w:ind w:left="5040" w:hanging="360"/>
      </w:pPr>
    </w:lvl>
    <w:lvl w:ilvl="7" w:tplc="DEE6A980">
      <w:start w:val="1"/>
      <w:numFmt w:val="lowerLetter"/>
      <w:lvlText w:val="%8."/>
      <w:lvlJc w:val="left"/>
      <w:pPr>
        <w:ind w:left="5760" w:hanging="360"/>
      </w:pPr>
    </w:lvl>
    <w:lvl w:ilvl="8" w:tplc="0ED0902E">
      <w:start w:val="1"/>
      <w:numFmt w:val="lowerRoman"/>
      <w:lvlText w:val="%9."/>
      <w:lvlJc w:val="right"/>
      <w:pPr>
        <w:ind w:left="6480" w:hanging="180"/>
      </w:pPr>
    </w:lvl>
  </w:abstractNum>
  <w:abstractNum w:abstractNumId="4" w15:restartNumberingAfterBreak="0">
    <w:nsid w:val="26C20FB8"/>
    <w:multiLevelType w:val="multilevel"/>
    <w:tmpl w:val="71600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FE48EF"/>
    <w:multiLevelType w:val="multilevel"/>
    <w:tmpl w:val="5ACCD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A47C78"/>
    <w:multiLevelType w:val="hybridMultilevel"/>
    <w:tmpl w:val="A48E70A6"/>
    <w:lvl w:ilvl="0" w:tplc="2B50EE88">
      <w:start w:val="1"/>
      <w:numFmt w:val="bullet"/>
      <w:lvlText w:val=""/>
      <w:lvlJc w:val="left"/>
      <w:pPr>
        <w:ind w:left="720" w:hanging="360"/>
      </w:pPr>
      <w:rPr>
        <w:rFonts w:ascii="Symbol" w:hAnsi="Symbol" w:hint="default"/>
      </w:rPr>
    </w:lvl>
    <w:lvl w:ilvl="1" w:tplc="6548EE92">
      <w:start w:val="1"/>
      <w:numFmt w:val="bullet"/>
      <w:lvlText w:val="o"/>
      <w:lvlJc w:val="left"/>
      <w:pPr>
        <w:ind w:left="1440" w:hanging="360"/>
      </w:pPr>
      <w:rPr>
        <w:rFonts w:ascii="Courier New" w:hAnsi="Courier New" w:hint="default"/>
      </w:rPr>
    </w:lvl>
    <w:lvl w:ilvl="2" w:tplc="04242816">
      <w:start w:val="1"/>
      <w:numFmt w:val="bullet"/>
      <w:lvlText w:val=""/>
      <w:lvlJc w:val="left"/>
      <w:pPr>
        <w:ind w:left="2160" w:hanging="360"/>
      </w:pPr>
      <w:rPr>
        <w:rFonts w:ascii="Wingdings" w:hAnsi="Wingdings" w:hint="default"/>
      </w:rPr>
    </w:lvl>
    <w:lvl w:ilvl="3" w:tplc="2272F948">
      <w:start w:val="1"/>
      <w:numFmt w:val="bullet"/>
      <w:lvlText w:val=""/>
      <w:lvlJc w:val="left"/>
      <w:pPr>
        <w:ind w:left="2880" w:hanging="360"/>
      </w:pPr>
      <w:rPr>
        <w:rFonts w:ascii="Symbol" w:hAnsi="Symbol" w:hint="default"/>
      </w:rPr>
    </w:lvl>
    <w:lvl w:ilvl="4" w:tplc="C330BA46">
      <w:start w:val="1"/>
      <w:numFmt w:val="bullet"/>
      <w:lvlText w:val="o"/>
      <w:lvlJc w:val="left"/>
      <w:pPr>
        <w:ind w:left="3600" w:hanging="360"/>
      </w:pPr>
      <w:rPr>
        <w:rFonts w:ascii="Courier New" w:hAnsi="Courier New" w:hint="default"/>
      </w:rPr>
    </w:lvl>
    <w:lvl w:ilvl="5" w:tplc="944479A6">
      <w:start w:val="1"/>
      <w:numFmt w:val="bullet"/>
      <w:lvlText w:val=""/>
      <w:lvlJc w:val="left"/>
      <w:pPr>
        <w:ind w:left="4320" w:hanging="360"/>
      </w:pPr>
      <w:rPr>
        <w:rFonts w:ascii="Wingdings" w:hAnsi="Wingdings" w:hint="default"/>
      </w:rPr>
    </w:lvl>
    <w:lvl w:ilvl="6" w:tplc="75885090">
      <w:start w:val="1"/>
      <w:numFmt w:val="bullet"/>
      <w:lvlText w:val=""/>
      <w:lvlJc w:val="left"/>
      <w:pPr>
        <w:ind w:left="5040" w:hanging="360"/>
      </w:pPr>
      <w:rPr>
        <w:rFonts w:ascii="Symbol" w:hAnsi="Symbol" w:hint="default"/>
      </w:rPr>
    </w:lvl>
    <w:lvl w:ilvl="7" w:tplc="3EA469E6">
      <w:start w:val="1"/>
      <w:numFmt w:val="bullet"/>
      <w:lvlText w:val="o"/>
      <w:lvlJc w:val="left"/>
      <w:pPr>
        <w:ind w:left="5760" w:hanging="360"/>
      </w:pPr>
      <w:rPr>
        <w:rFonts w:ascii="Courier New" w:hAnsi="Courier New" w:hint="default"/>
      </w:rPr>
    </w:lvl>
    <w:lvl w:ilvl="8" w:tplc="142E8138">
      <w:start w:val="1"/>
      <w:numFmt w:val="bullet"/>
      <w:lvlText w:val=""/>
      <w:lvlJc w:val="left"/>
      <w:pPr>
        <w:ind w:left="6480" w:hanging="360"/>
      </w:pPr>
      <w:rPr>
        <w:rFonts w:ascii="Wingdings" w:hAnsi="Wingdings" w:hint="default"/>
      </w:rPr>
    </w:lvl>
  </w:abstractNum>
  <w:abstractNum w:abstractNumId="7" w15:restartNumberingAfterBreak="0">
    <w:nsid w:val="5C155B82"/>
    <w:multiLevelType w:val="hybridMultilevel"/>
    <w:tmpl w:val="C0AABA94"/>
    <w:lvl w:ilvl="0" w:tplc="52AC1B6E">
      <w:start w:val="1"/>
      <w:numFmt w:val="decimal"/>
      <w:lvlText w:val="%1."/>
      <w:lvlJc w:val="left"/>
      <w:pPr>
        <w:ind w:left="720" w:hanging="360"/>
      </w:pPr>
    </w:lvl>
    <w:lvl w:ilvl="1" w:tplc="92C61E4C">
      <w:start w:val="1"/>
      <w:numFmt w:val="lowerLetter"/>
      <w:lvlText w:val="%2."/>
      <w:lvlJc w:val="left"/>
      <w:pPr>
        <w:ind w:left="1440" w:hanging="360"/>
      </w:pPr>
    </w:lvl>
    <w:lvl w:ilvl="2" w:tplc="CE646B50">
      <w:start w:val="1"/>
      <w:numFmt w:val="lowerRoman"/>
      <w:lvlText w:val="%3."/>
      <w:lvlJc w:val="right"/>
      <w:pPr>
        <w:ind w:left="2160" w:hanging="180"/>
      </w:pPr>
    </w:lvl>
    <w:lvl w:ilvl="3" w:tplc="5FFE249C">
      <w:start w:val="1"/>
      <w:numFmt w:val="decimal"/>
      <w:lvlText w:val="%4."/>
      <w:lvlJc w:val="left"/>
      <w:pPr>
        <w:ind w:left="2880" w:hanging="360"/>
      </w:pPr>
    </w:lvl>
    <w:lvl w:ilvl="4" w:tplc="FCDC343A">
      <w:start w:val="1"/>
      <w:numFmt w:val="lowerLetter"/>
      <w:lvlText w:val="%5."/>
      <w:lvlJc w:val="left"/>
      <w:pPr>
        <w:ind w:left="3600" w:hanging="360"/>
      </w:pPr>
    </w:lvl>
    <w:lvl w:ilvl="5" w:tplc="EE26D564">
      <w:start w:val="1"/>
      <w:numFmt w:val="lowerRoman"/>
      <w:lvlText w:val="%6."/>
      <w:lvlJc w:val="right"/>
      <w:pPr>
        <w:ind w:left="4320" w:hanging="180"/>
      </w:pPr>
    </w:lvl>
    <w:lvl w:ilvl="6" w:tplc="D80026C4">
      <w:start w:val="1"/>
      <w:numFmt w:val="decimal"/>
      <w:lvlText w:val="%7."/>
      <w:lvlJc w:val="left"/>
      <w:pPr>
        <w:ind w:left="5040" w:hanging="360"/>
      </w:pPr>
    </w:lvl>
    <w:lvl w:ilvl="7" w:tplc="A38EF1B4">
      <w:start w:val="1"/>
      <w:numFmt w:val="lowerLetter"/>
      <w:lvlText w:val="%8."/>
      <w:lvlJc w:val="left"/>
      <w:pPr>
        <w:ind w:left="5760" w:hanging="360"/>
      </w:pPr>
    </w:lvl>
    <w:lvl w:ilvl="8" w:tplc="15140DBA">
      <w:start w:val="1"/>
      <w:numFmt w:val="lowerRoman"/>
      <w:lvlText w:val="%9."/>
      <w:lvlJc w:val="right"/>
      <w:pPr>
        <w:ind w:left="6480" w:hanging="180"/>
      </w:pPr>
    </w:lvl>
  </w:abstractNum>
  <w:abstractNum w:abstractNumId="8" w15:restartNumberingAfterBreak="0">
    <w:nsid w:val="60D75E5D"/>
    <w:multiLevelType w:val="hybridMultilevel"/>
    <w:tmpl w:val="21261B58"/>
    <w:lvl w:ilvl="0" w:tplc="9A30CB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DBE67C1"/>
    <w:multiLevelType w:val="hybridMultilevel"/>
    <w:tmpl w:val="5122EC70"/>
    <w:lvl w:ilvl="0" w:tplc="0D306516">
      <w:start w:val="1"/>
      <w:numFmt w:val="bullet"/>
      <w:lvlText w:val=""/>
      <w:lvlJc w:val="left"/>
      <w:pPr>
        <w:ind w:left="720" w:hanging="360"/>
      </w:pPr>
      <w:rPr>
        <w:rFonts w:ascii="Symbol" w:hAnsi="Symbol" w:hint="default"/>
      </w:rPr>
    </w:lvl>
    <w:lvl w:ilvl="1" w:tplc="92DEEA6C">
      <w:start w:val="1"/>
      <w:numFmt w:val="bullet"/>
      <w:lvlText w:val="o"/>
      <w:lvlJc w:val="left"/>
      <w:pPr>
        <w:ind w:left="1440" w:hanging="360"/>
      </w:pPr>
      <w:rPr>
        <w:rFonts w:ascii="Courier New" w:hAnsi="Courier New" w:hint="default"/>
      </w:rPr>
    </w:lvl>
    <w:lvl w:ilvl="2" w:tplc="EB98ABAE">
      <w:start w:val="1"/>
      <w:numFmt w:val="bullet"/>
      <w:lvlText w:val=""/>
      <w:lvlJc w:val="left"/>
      <w:pPr>
        <w:ind w:left="2160" w:hanging="360"/>
      </w:pPr>
      <w:rPr>
        <w:rFonts w:ascii="Wingdings" w:hAnsi="Wingdings" w:hint="default"/>
      </w:rPr>
    </w:lvl>
    <w:lvl w:ilvl="3" w:tplc="E1669A6C">
      <w:start w:val="1"/>
      <w:numFmt w:val="bullet"/>
      <w:lvlText w:val=""/>
      <w:lvlJc w:val="left"/>
      <w:pPr>
        <w:ind w:left="2880" w:hanging="360"/>
      </w:pPr>
      <w:rPr>
        <w:rFonts w:ascii="Symbol" w:hAnsi="Symbol" w:hint="default"/>
      </w:rPr>
    </w:lvl>
    <w:lvl w:ilvl="4" w:tplc="94006E44">
      <w:start w:val="1"/>
      <w:numFmt w:val="bullet"/>
      <w:lvlText w:val="o"/>
      <w:lvlJc w:val="left"/>
      <w:pPr>
        <w:ind w:left="3600" w:hanging="360"/>
      </w:pPr>
      <w:rPr>
        <w:rFonts w:ascii="Courier New" w:hAnsi="Courier New" w:hint="default"/>
      </w:rPr>
    </w:lvl>
    <w:lvl w:ilvl="5" w:tplc="8E5CF926">
      <w:start w:val="1"/>
      <w:numFmt w:val="bullet"/>
      <w:lvlText w:val=""/>
      <w:lvlJc w:val="left"/>
      <w:pPr>
        <w:ind w:left="4320" w:hanging="360"/>
      </w:pPr>
      <w:rPr>
        <w:rFonts w:ascii="Wingdings" w:hAnsi="Wingdings" w:hint="default"/>
      </w:rPr>
    </w:lvl>
    <w:lvl w:ilvl="6" w:tplc="B3DA3FBA">
      <w:start w:val="1"/>
      <w:numFmt w:val="bullet"/>
      <w:lvlText w:val=""/>
      <w:lvlJc w:val="left"/>
      <w:pPr>
        <w:ind w:left="5040" w:hanging="360"/>
      </w:pPr>
      <w:rPr>
        <w:rFonts w:ascii="Symbol" w:hAnsi="Symbol" w:hint="default"/>
      </w:rPr>
    </w:lvl>
    <w:lvl w:ilvl="7" w:tplc="2270AA14">
      <w:start w:val="1"/>
      <w:numFmt w:val="bullet"/>
      <w:lvlText w:val="o"/>
      <w:lvlJc w:val="left"/>
      <w:pPr>
        <w:ind w:left="5760" w:hanging="360"/>
      </w:pPr>
      <w:rPr>
        <w:rFonts w:ascii="Courier New" w:hAnsi="Courier New" w:hint="default"/>
      </w:rPr>
    </w:lvl>
    <w:lvl w:ilvl="8" w:tplc="565A504A">
      <w:start w:val="1"/>
      <w:numFmt w:val="bullet"/>
      <w:lvlText w:val=""/>
      <w:lvlJc w:val="left"/>
      <w:pPr>
        <w:ind w:left="6480" w:hanging="360"/>
      </w:pPr>
      <w:rPr>
        <w:rFonts w:ascii="Wingdings" w:hAnsi="Wingdings" w:hint="default"/>
      </w:rPr>
    </w:lvl>
  </w:abstractNum>
  <w:abstractNum w:abstractNumId="10" w15:restartNumberingAfterBreak="0">
    <w:nsid w:val="6E563A20"/>
    <w:multiLevelType w:val="hybridMultilevel"/>
    <w:tmpl w:val="6066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9551315">
    <w:abstractNumId w:val="3"/>
  </w:num>
  <w:num w:numId="2" w16cid:durableId="1998070330">
    <w:abstractNumId w:val="9"/>
  </w:num>
  <w:num w:numId="3" w16cid:durableId="1759473379">
    <w:abstractNumId w:val="7"/>
  </w:num>
  <w:num w:numId="4" w16cid:durableId="490680752">
    <w:abstractNumId w:val="6"/>
  </w:num>
  <w:num w:numId="5" w16cid:durableId="2086801985">
    <w:abstractNumId w:val="10"/>
  </w:num>
  <w:num w:numId="6" w16cid:durableId="1249582617">
    <w:abstractNumId w:val="1"/>
  </w:num>
  <w:num w:numId="7" w16cid:durableId="840778832">
    <w:abstractNumId w:val="8"/>
  </w:num>
  <w:num w:numId="8" w16cid:durableId="610748900">
    <w:abstractNumId w:val="0"/>
  </w:num>
  <w:num w:numId="9" w16cid:durableId="497622573">
    <w:abstractNumId w:val="5"/>
  </w:num>
  <w:num w:numId="10" w16cid:durableId="1500539984">
    <w:abstractNumId w:val="4"/>
  </w:num>
  <w:num w:numId="11" w16cid:durableId="324864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FA2"/>
    <w:rsid w:val="00314E97"/>
    <w:rsid w:val="00480C70"/>
    <w:rsid w:val="004A570A"/>
    <w:rsid w:val="00501905"/>
    <w:rsid w:val="00530625"/>
    <w:rsid w:val="005D1417"/>
    <w:rsid w:val="005F2AC7"/>
    <w:rsid w:val="00607C4C"/>
    <w:rsid w:val="0071632A"/>
    <w:rsid w:val="009765F4"/>
    <w:rsid w:val="009D1A5D"/>
    <w:rsid w:val="00A314EC"/>
    <w:rsid w:val="00AE7B3F"/>
    <w:rsid w:val="00B67CBB"/>
    <w:rsid w:val="00B70FA2"/>
    <w:rsid w:val="00C3591E"/>
    <w:rsid w:val="00C35E06"/>
    <w:rsid w:val="00CF2C52"/>
    <w:rsid w:val="00FC44DD"/>
    <w:rsid w:val="00FF3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986FDB6"/>
  <w15:chartTrackingRefBased/>
  <w15:docId w15:val="{D2E9F4C0-EE4B-40A3-B13F-991DB09F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FA2"/>
  </w:style>
  <w:style w:type="paragraph" w:styleId="Heading3">
    <w:name w:val="heading 3"/>
    <w:basedOn w:val="Normal"/>
    <w:link w:val="Heading3Char"/>
    <w:uiPriority w:val="9"/>
    <w:qFormat/>
    <w:rsid w:val="00C35E0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0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0FA2"/>
    <w:rPr>
      <w:color w:val="0563C1" w:themeColor="hyperlink"/>
      <w:u w:val="single"/>
    </w:rPr>
  </w:style>
  <w:style w:type="paragraph" w:styleId="ListParagraph">
    <w:name w:val="List Paragraph"/>
    <w:basedOn w:val="Normal"/>
    <w:uiPriority w:val="34"/>
    <w:qFormat/>
    <w:rsid w:val="00B70FA2"/>
    <w:pPr>
      <w:spacing w:after="200" w:line="276" w:lineRule="auto"/>
      <w:ind w:left="720"/>
      <w:contextualSpacing/>
    </w:pPr>
  </w:style>
  <w:style w:type="character" w:styleId="FollowedHyperlink">
    <w:name w:val="FollowedHyperlink"/>
    <w:basedOn w:val="DefaultParagraphFont"/>
    <w:uiPriority w:val="99"/>
    <w:semiHidden/>
    <w:unhideWhenUsed/>
    <w:rsid w:val="00607C4C"/>
    <w:rPr>
      <w:color w:val="954F72" w:themeColor="followedHyperlink"/>
      <w:u w:val="single"/>
    </w:rPr>
  </w:style>
  <w:style w:type="paragraph" w:styleId="NormalWeb">
    <w:name w:val="Normal (Web)"/>
    <w:basedOn w:val="Normal"/>
    <w:uiPriority w:val="99"/>
    <w:unhideWhenUsed/>
    <w:rsid w:val="00C35E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5E06"/>
    <w:rPr>
      <w:b/>
      <w:bCs/>
    </w:rPr>
  </w:style>
  <w:style w:type="character" w:styleId="Emphasis">
    <w:name w:val="Emphasis"/>
    <w:basedOn w:val="DefaultParagraphFont"/>
    <w:uiPriority w:val="20"/>
    <w:qFormat/>
    <w:rsid w:val="00C35E06"/>
    <w:rPr>
      <w:i/>
      <w:iCs/>
    </w:rPr>
  </w:style>
  <w:style w:type="character" w:customStyle="1" w:styleId="Heading3Char">
    <w:name w:val="Heading 3 Char"/>
    <w:basedOn w:val="DefaultParagraphFont"/>
    <w:link w:val="Heading3"/>
    <w:uiPriority w:val="9"/>
    <w:rsid w:val="00C35E06"/>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163400">
      <w:bodyDiv w:val="1"/>
      <w:marLeft w:val="0"/>
      <w:marRight w:val="0"/>
      <w:marTop w:val="0"/>
      <w:marBottom w:val="0"/>
      <w:divBdr>
        <w:top w:val="none" w:sz="0" w:space="0" w:color="auto"/>
        <w:left w:val="none" w:sz="0" w:space="0" w:color="auto"/>
        <w:bottom w:val="none" w:sz="0" w:space="0" w:color="auto"/>
        <w:right w:val="none" w:sz="0" w:space="0" w:color="auto"/>
      </w:divBdr>
    </w:div>
    <w:div w:id="142391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IV-8YsyghbU" TargetMode="External"/><Relationship Id="rId5" Type="http://schemas.openxmlformats.org/officeDocument/2006/relationships/hyperlink" Target="https://ocr.org.uk/qualifications/as-and-a-level/religious-studies-h173-h573-from-20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4439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Barnes</dc:creator>
  <cp:keywords/>
  <dc:description/>
  <cp:lastModifiedBy>Tracey Smith</cp:lastModifiedBy>
  <cp:revision>2</cp:revision>
  <dcterms:created xsi:type="dcterms:W3CDTF">2025-07-02T10:42:00Z</dcterms:created>
  <dcterms:modified xsi:type="dcterms:W3CDTF">2025-07-02T10:42:00Z</dcterms:modified>
</cp:coreProperties>
</file>