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Y="-375"/>
        <w:tblW w:w="10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1843"/>
        <w:gridCol w:w="3119"/>
        <w:gridCol w:w="4362"/>
      </w:tblGrid>
      <w:tr w:rsidR="002C7F4D" w:rsidRPr="00A37D40" w14:paraId="64E64A5F" w14:textId="77777777" w:rsidTr="00A45F45"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4DBD57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Course: </w:t>
            </w:r>
          </w:p>
        </w:tc>
        <w:tc>
          <w:tcPr>
            <w:tcW w:w="932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099BCA1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A Level PE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</w:tc>
      </w:tr>
      <w:tr w:rsidR="002C7F4D" w:rsidRPr="00A37D40" w14:paraId="4EF32644" w14:textId="77777777" w:rsidTr="00A45F45">
        <w:tc>
          <w:tcPr>
            <w:tcW w:w="1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00F33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Specification and code: </w:t>
            </w:r>
          </w:p>
        </w:tc>
        <w:tc>
          <w:tcPr>
            <w:tcW w:w="932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141EE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AQA 7582 </w:t>
            </w:r>
          </w:p>
        </w:tc>
      </w:tr>
      <w:tr w:rsidR="002C7F4D" w:rsidRPr="00A37D40" w14:paraId="010B68E3" w14:textId="77777777" w:rsidTr="00A45F45">
        <w:tc>
          <w:tcPr>
            <w:tcW w:w="1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0FD325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Exam Board website: </w:t>
            </w:r>
          </w:p>
        </w:tc>
        <w:tc>
          <w:tcPr>
            <w:tcW w:w="932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24277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hyperlink r:id="rId5" w:tgtFrame="_blank" w:history="1">
              <w:r w:rsidRPr="00A37D40">
                <w:rPr>
                  <w:rFonts w:eastAsia="Times New Roman" w:cstheme="minorHAnsi"/>
                  <w:color w:val="0000FF"/>
                  <w:sz w:val="19"/>
                  <w:szCs w:val="19"/>
                  <w:u w:val="single"/>
                  <w:lang w:eastAsia="en-GB"/>
                </w:rPr>
                <w:t>https://www.aqa.org.uk/subjects/physical-education/as-and-a-level</w:t>
              </w:r>
            </w:hyperlink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</w:tc>
      </w:tr>
      <w:tr w:rsidR="002C7F4D" w:rsidRPr="00A37D40" w14:paraId="506E4F8B" w14:textId="77777777" w:rsidTr="00A45F45">
        <w:tc>
          <w:tcPr>
            <w:tcW w:w="1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37FB8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Course outline: </w:t>
            </w:r>
          </w:p>
        </w:tc>
        <w:tc>
          <w:tcPr>
            <w:tcW w:w="932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7729D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Over the two years of the course you will study the following topics: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78C4BBE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1.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Applied anatomy and physiology  </w:t>
            </w:r>
          </w:p>
          <w:p w14:paraId="2E6A4ED0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2.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Skill acquisition  </w:t>
            </w:r>
          </w:p>
          <w:p w14:paraId="3F5E41A0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3. 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Sport and society  </w:t>
            </w:r>
          </w:p>
          <w:p w14:paraId="1E087C95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4.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Exercise physiology  </w:t>
            </w:r>
          </w:p>
          <w:p w14:paraId="46A0115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5.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Biomechanical movement  </w:t>
            </w:r>
          </w:p>
          <w:p w14:paraId="05C6B6DD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6.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Sport psychology  </w:t>
            </w:r>
          </w:p>
          <w:p w14:paraId="3361F7D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7. 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Sport and society and the role of technology in physical activity and sport </w:t>
            </w:r>
          </w:p>
        </w:tc>
      </w:tr>
      <w:tr w:rsidR="002C7F4D" w:rsidRPr="00A37D40" w14:paraId="0FE3992B" w14:textId="77777777" w:rsidTr="00A45F45">
        <w:tc>
          <w:tcPr>
            <w:tcW w:w="1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EE702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Background reading: </w:t>
            </w:r>
          </w:p>
        </w:tc>
        <w:tc>
          <w:tcPr>
            <w:tcW w:w="932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521850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Books: 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687B5DBF" w14:textId="77777777" w:rsidR="002C7F4D" w:rsidRPr="00A37D40" w:rsidRDefault="002C7F4D" w:rsidP="00A37D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AQA A-level PE Book 1 (2016) Carl Atherton, Symond Burrows, Sue Young, Ross Howitt </w:t>
            </w:r>
          </w:p>
          <w:p w14:paraId="5FC85A6D" w14:textId="77777777" w:rsidR="002C7F4D" w:rsidRPr="00A37D40" w:rsidRDefault="002C7F4D" w:rsidP="00A37D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AQA A-level PE Book 2 (2016) Carl Atherton, Symond Burrows, Sue Young, Ross Howitt   </w:t>
            </w:r>
          </w:p>
          <w:p w14:paraId="2442015C" w14:textId="77777777" w:rsidR="002C7F4D" w:rsidRPr="00A37D40" w:rsidRDefault="002C7F4D" w:rsidP="00A37D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National newspapers. The sports pages report global events and the biggest issues  </w:t>
            </w:r>
          </w:p>
          <w:p w14:paraId="133AE045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Websites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54BA733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sym w:font="Symbol" w:char="F0B7"/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  <w:hyperlink r:id="rId6" w:tgtFrame="_blank" w:history="1">
              <w:r w:rsidRPr="00A37D40">
                <w:rPr>
                  <w:rFonts w:eastAsia="Times New Roman" w:cstheme="minorHAnsi"/>
                  <w:color w:val="0000FF"/>
                  <w:sz w:val="19"/>
                  <w:szCs w:val="19"/>
                  <w:u w:val="single"/>
                  <w:lang w:eastAsia="en-GB"/>
                </w:rPr>
                <w:t>www.brianmac.co.uk</w:t>
              </w:r>
            </w:hyperlink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 </w:t>
            </w:r>
          </w:p>
        </w:tc>
      </w:tr>
      <w:tr w:rsidR="002C7F4D" w:rsidRPr="00A37D40" w14:paraId="70BDE1D7" w14:textId="77777777" w:rsidTr="00A45F45">
        <w:tc>
          <w:tcPr>
            <w:tcW w:w="112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77CE54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74333FD5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6D24CDFB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37FEFCE9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4C3951AF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4DFF74A6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5C2AE87B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7525B143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420E5DD6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3C32B661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008B86B3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Summer Task for</w:t>
            </w:r>
            <w:r w:rsidR="00DC63A0"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 xml:space="preserve"> </w:t>
            </w:r>
            <w:r w:rsidRPr="00A37D40">
              <w:rPr>
                <w:rFonts w:eastAsia="Times New Roman" w:cstheme="minorHAnsi"/>
                <w:b/>
                <w:bCs/>
                <w:sz w:val="19"/>
                <w:szCs w:val="19"/>
                <w:lang w:eastAsia="en-GB"/>
              </w:rPr>
              <w:t>A level PE</w:t>
            </w: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03BB443E" w14:textId="77777777" w:rsidR="002C7F4D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Research the following terms for each section of A level PE </w:t>
            </w:r>
            <w:r w:rsidR="0075275E"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Theory</w:t>
            </w:r>
          </w:p>
          <w:p w14:paraId="4235AF61" w14:textId="77777777" w:rsidR="00945B40" w:rsidRDefault="00945B40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  <w:p w14:paraId="2095EBB3" w14:textId="77777777" w:rsidR="00945B40" w:rsidRPr="00A37D40" w:rsidRDefault="00945B40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27FE2E2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6F2FBC0F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3.1  </w:t>
            </w:r>
          </w:p>
          <w:p w14:paraId="154E81FD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Factors affecting participation in physical activity and sport </w:t>
            </w:r>
          </w:p>
        </w:tc>
        <w:tc>
          <w:tcPr>
            <w:tcW w:w="748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FDD882B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Neuromuscular system </w:t>
            </w:r>
          </w:p>
        </w:tc>
      </w:tr>
      <w:tr w:rsidR="002C7F4D" w:rsidRPr="00A37D40" w14:paraId="025832B5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8DD7A3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965CA9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6D8E13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Different Muscle fibre types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F017BD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Slow twitch (type I).  </w:t>
            </w:r>
          </w:p>
          <w:p w14:paraId="1CCB8747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Fast glycolytic (type IIx).  </w:t>
            </w:r>
          </w:p>
          <w:p w14:paraId="47116B8F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Fast oxidative glycolytic (type IIa). </w:t>
            </w:r>
          </w:p>
        </w:tc>
      </w:tr>
      <w:tr w:rsidR="002C7F4D" w:rsidRPr="00A37D40" w14:paraId="14EC4F48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9DF07F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1FE818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17B4C8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Nervous system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7F1F9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Parasympathetic and sympathetic </w:t>
            </w:r>
          </w:p>
        </w:tc>
      </w:tr>
      <w:tr w:rsidR="002C7F4D" w:rsidRPr="00A37D40" w14:paraId="7C0B1A01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AA4C0E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349931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E5BA0E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Recruitment of muscle fibres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1F68F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Motor units / Spatial summation / Wave summation / All or none law / Tetanic. </w:t>
            </w:r>
          </w:p>
        </w:tc>
      </w:tr>
      <w:tr w:rsidR="002C7F4D" w:rsidRPr="00A37D40" w14:paraId="5719E90B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F19ABD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FCA2098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6851628C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153E9451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1CCC99C8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  <w:p w14:paraId="70344387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3.1.2  </w:t>
            </w:r>
          </w:p>
          <w:p w14:paraId="200F82E3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Skill acquisition </w:t>
            </w:r>
          </w:p>
          <w:p w14:paraId="0E1D0739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 </w:t>
            </w:r>
          </w:p>
        </w:tc>
        <w:tc>
          <w:tcPr>
            <w:tcW w:w="748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AAAD77F" w14:textId="77777777" w:rsidR="002C7F4D" w:rsidRPr="00A37D40" w:rsidRDefault="002C7F4D" w:rsidP="00A37D4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Principles and theories of learning and performance </w:t>
            </w:r>
          </w:p>
        </w:tc>
      </w:tr>
      <w:tr w:rsidR="002C7F4D" w:rsidRPr="00A37D40" w14:paraId="47E2FB14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0E36E5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5CB83E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15268D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Stages of learning and how feedback differs between the different stages of learning.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74A4CC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Cognitive, associative, autonomous. </w:t>
            </w:r>
          </w:p>
        </w:tc>
      </w:tr>
      <w:tr w:rsidR="002C7F4D" w:rsidRPr="00A37D40" w14:paraId="66AC600C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C7075A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7206C7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7AB62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Learning plateau.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AB5A1A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Causes and solutions. </w:t>
            </w:r>
          </w:p>
        </w:tc>
      </w:tr>
      <w:tr w:rsidR="002C7F4D" w:rsidRPr="00A37D40" w14:paraId="7936BEFE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EDACEF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104157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A76B76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Cognitive theories.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D28B4D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Insight learning (Gestalt). </w:t>
            </w:r>
          </w:p>
        </w:tc>
      </w:tr>
      <w:tr w:rsidR="002C7F4D" w:rsidRPr="00A37D40" w14:paraId="2E2BC24A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4A150D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167A72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6468BE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Behaviourism.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130822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Operant conditioning (Skinner). </w:t>
            </w:r>
          </w:p>
        </w:tc>
      </w:tr>
      <w:tr w:rsidR="002C7F4D" w:rsidRPr="00A37D40" w14:paraId="57119136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C964BA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2A1739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9D5E1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Social learning.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1EC8FE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Observational learning (Bandura). </w:t>
            </w:r>
          </w:p>
        </w:tc>
      </w:tr>
      <w:tr w:rsidR="002C7F4D" w:rsidRPr="00A37D40" w14:paraId="27D862FA" w14:textId="77777777" w:rsidTr="00A45F45">
        <w:tc>
          <w:tcPr>
            <w:tcW w:w="1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FCB5C2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D5B7F5" w14:textId="77777777" w:rsidR="002C7F4D" w:rsidRPr="00A37D40" w:rsidRDefault="002C7F4D" w:rsidP="00A37D40">
            <w:pPr>
              <w:spacing w:after="0" w:line="240" w:lineRule="auto"/>
              <w:rPr>
                <w:rFonts w:eastAsia="Times New Roman" w:cstheme="minorHAnsi"/>
                <w:sz w:val="19"/>
                <w:szCs w:val="19"/>
                <w:lang w:eastAsia="en-GB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FEFBBB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Constructivism.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0C2AF3" w14:textId="77777777" w:rsidR="002C7F4D" w:rsidRPr="00A37D40" w:rsidRDefault="002C7F4D" w:rsidP="00A37D40">
            <w:pPr>
              <w:spacing w:after="0" w:line="240" w:lineRule="auto"/>
              <w:textAlignment w:val="baseline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eastAsia="Times New Roman" w:cstheme="minorHAnsi"/>
                <w:sz w:val="19"/>
                <w:szCs w:val="19"/>
                <w:lang w:eastAsia="en-GB"/>
              </w:rPr>
              <w:t>Social development theory (Vygotsky). </w:t>
            </w:r>
          </w:p>
        </w:tc>
      </w:tr>
      <w:tr w:rsidR="00A37D40" w:rsidRPr="00A37D40" w14:paraId="2A6A7985" w14:textId="77777777" w:rsidTr="00A45F45">
        <w:tc>
          <w:tcPr>
            <w:tcW w:w="11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59DB3A" w14:textId="77777777" w:rsidR="00A37D40" w:rsidRPr="00A37D40" w:rsidRDefault="004A42B0" w:rsidP="004A42B0">
            <w:pPr>
              <w:spacing w:after="0" w:line="240" w:lineRule="auto"/>
              <w:jc w:val="center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bookmarkStart w:id="0" w:name="_Hlk169599296"/>
            <w:r>
              <w:rPr>
                <w:rFonts w:eastAsia="Times New Roman" w:cstheme="minorHAnsi"/>
                <w:sz w:val="19"/>
                <w:szCs w:val="19"/>
                <w:lang w:eastAsia="en-GB"/>
              </w:rPr>
              <w:t>Complete the following task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193C18B7" w14:textId="77777777" w:rsidR="00945B40" w:rsidRDefault="00A37D40" w:rsidP="00945B40">
            <w:pPr>
              <w:spacing w:after="0" w:line="240" w:lineRule="auto"/>
              <w:jc w:val="center"/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>3.2.4</w:t>
            </w:r>
          </w:p>
          <w:p w14:paraId="318CD363" w14:textId="77777777" w:rsidR="00A37D40" w:rsidRPr="00A37D40" w:rsidRDefault="00A37D40" w:rsidP="00945B40">
            <w:pPr>
              <w:spacing w:after="0" w:line="240" w:lineRule="auto"/>
              <w:jc w:val="center"/>
              <w:rPr>
                <w:rFonts w:eastAsia="Times New Roman" w:cstheme="minorHAnsi"/>
                <w:sz w:val="19"/>
                <w:szCs w:val="19"/>
                <w:lang w:eastAsia="en-GB"/>
              </w:rPr>
            </w:pPr>
            <w:r w:rsidRPr="00A37D40">
              <w:rPr>
                <w:rFonts w:cstheme="minorHAnsi"/>
                <w:sz w:val="19"/>
                <w:szCs w:val="19"/>
              </w:rPr>
              <w:t>Sport and society and the role of technology in physical activity</w:t>
            </w:r>
          </w:p>
        </w:tc>
        <w:tc>
          <w:tcPr>
            <w:tcW w:w="7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2964B92" w14:textId="77777777" w:rsidR="00A37D40" w:rsidRPr="00A37D40" w:rsidRDefault="00A37D40" w:rsidP="00A37D40">
            <w:pPr>
              <w:spacing w:after="0"/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>This summer</w:t>
            </w:r>
            <w:r w:rsidR="006E0840">
              <w:rPr>
                <w:rFonts w:cstheme="minorHAnsi"/>
                <w:sz w:val="19"/>
                <w:szCs w:val="19"/>
              </w:rPr>
              <w:t xml:space="preserve"> a variety of sporting events are taking place such as the Women’s Euros, Wimbledon, The Open and The British and Irish Lions Tour. W</w:t>
            </w:r>
            <w:r w:rsidRPr="00A37D40">
              <w:rPr>
                <w:rFonts w:cstheme="minorHAnsi"/>
                <w:sz w:val="19"/>
                <w:szCs w:val="19"/>
              </w:rPr>
              <w:t xml:space="preserve">e would like you to select </w:t>
            </w:r>
            <w:r w:rsidR="00945B40">
              <w:rPr>
                <w:rFonts w:cstheme="minorHAnsi"/>
                <w:sz w:val="19"/>
                <w:szCs w:val="19"/>
              </w:rPr>
              <w:t>2</w:t>
            </w:r>
            <w:r w:rsidRPr="00A37D40">
              <w:rPr>
                <w:rFonts w:cstheme="minorHAnsi"/>
                <w:sz w:val="19"/>
                <w:szCs w:val="19"/>
              </w:rPr>
              <w:t xml:space="preserve"> events of your choice and identify a type of technology that has been used during that event. We would like you to create a case study for each of these events/uses of technology to address the following points:</w:t>
            </w:r>
          </w:p>
          <w:p w14:paraId="5ADDC1E8" w14:textId="77777777" w:rsidR="00A37D40" w:rsidRPr="00A37D40" w:rsidRDefault="00A37D40" w:rsidP="00A37D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 xml:space="preserve">Name of the event </w:t>
            </w:r>
          </w:p>
          <w:p w14:paraId="0864BF06" w14:textId="77777777" w:rsidR="00A37D40" w:rsidRPr="00A37D40" w:rsidRDefault="00A37D40" w:rsidP="00A37D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 xml:space="preserve">Type of technology used </w:t>
            </w:r>
          </w:p>
          <w:p w14:paraId="1C00F637" w14:textId="77777777" w:rsidR="00A37D40" w:rsidRPr="00A37D40" w:rsidRDefault="00A37D40" w:rsidP="00A37D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 xml:space="preserve">Description of technology </w:t>
            </w:r>
          </w:p>
          <w:p w14:paraId="6BF255D3" w14:textId="77777777" w:rsidR="00A37D40" w:rsidRPr="00A37D40" w:rsidRDefault="00A37D40" w:rsidP="00A37D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 xml:space="preserve">Benefits of the technology on the performer/spectator/coach/sport </w:t>
            </w:r>
          </w:p>
          <w:p w14:paraId="4AD3622F" w14:textId="77777777" w:rsidR="00A37D40" w:rsidRPr="00A37D40" w:rsidRDefault="00A37D40" w:rsidP="00A37D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9"/>
                <w:szCs w:val="19"/>
              </w:rPr>
            </w:pPr>
            <w:r w:rsidRPr="00A37D40">
              <w:rPr>
                <w:rFonts w:cstheme="minorHAnsi"/>
                <w:sz w:val="19"/>
                <w:szCs w:val="19"/>
              </w:rPr>
              <w:t>Any disadvantages of the technology on the performer/spectator/coach/sport</w:t>
            </w:r>
          </w:p>
        </w:tc>
      </w:tr>
      <w:bookmarkEnd w:id="0"/>
    </w:tbl>
    <w:p w14:paraId="51C4B1FE" w14:textId="77777777" w:rsidR="00DC63A0" w:rsidRDefault="00DC63A0" w:rsidP="00A37D40"/>
    <w:sectPr w:rsidR="00DC63A0" w:rsidSect="002C7F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33C"/>
    <w:multiLevelType w:val="hybridMultilevel"/>
    <w:tmpl w:val="A6A6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4364B"/>
    <w:multiLevelType w:val="hybridMultilevel"/>
    <w:tmpl w:val="52109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AE7BAB"/>
    <w:multiLevelType w:val="multilevel"/>
    <w:tmpl w:val="5586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9885600">
    <w:abstractNumId w:val="2"/>
  </w:num>
  <w:num w:numId="2" w16cid:durableId="1924608038">
    <w:abstractNumId w:val="1"/>
  </w:num>
  <w:num w:numId="3" w16cid:durableId="1688293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F4D"/>
    <w:rsid w:val="001D185C"/>
    <w:rsid w:val="002C7F4D"/>
    <w:rsid w:val="00341556"/>
    <w:rsid w:val="003E6A08"/>
    <w:rsid w:val="004A42B0"/>
    <w:rsid w:val="005278E5"/>
    <w:rsid w:val="006E0840"/>
    <w:rsid w:val="0075275E"/>
    <w:rsid w:val="008B36A8"/>
    <w:rsid w:val="008E0893"/>
    <w:rsid w:val="00945B40"/>
    <w:rsid w:val="009805FE"/>
    <w:rsid w:val="00A37D40"/>
    <w:rsid w:val="00A45F45"/>
    <w:rsid w:val="00BB4C5B"/>
    <w:rsid w:val="00D76038"/>
    <w:rsid w:val="00DB1A7E"/>
    <w:rsid w:val="00DC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97F2B"/>
  <w15:chartTrackingRefBased/>
  <w15:docId w15:val="{C7BD19C8-58DF-4E1E-8572-EF1FFED6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C7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C7F4D"/>
  </w:style>
  <w:style w:type="character" w:customStyle="1" w:styleId="eop">
    <w:name w:val="eop"/>
    <w:basedOn w:val="DefaultParagraphFont"/>
    <w:rsid w:val="002C7F4D"/>
  </w:style>
  <w:style w:type="paragraph" w:styleId="ListParagraph">
    <w:name w:val="List Paragraph"/>
    <w:basedOn w:val="Normal"/>
    <w:uiPriority w:val="34"/>
    <w:qFormat/>
    <w:rsid w:val="00DC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7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9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8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8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0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4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2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3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1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3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0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4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0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7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0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0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0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2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8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9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7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5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ianmac.co.uk/" TargetMode="External"/><Relationship Id="rId5" Type="http://schemas.openxmlformats.org/officeDocument/2006/relationships/hyperlink" Target="https://www.aqa.org.uk/subjects/physical-education/as-and-a-leve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Littlechild</dc:creator>
  <cp:keywords/>
  <dc:description/>
  <cp:lastModifiedBy>Tracey Smith</cp:lastModifiedBy>
  <cp:revision>2</cp:revision>
  <dcterms:created xsi:type="dcterms:W3CDTF">2025-07-02T10:15:00Z</dcterms:created>
  <dcterms:modified xsi:type="dcterms:W3CDTF">2025-07-02T10:15:00Z</dcterms:modified>
</cp:coreProperties>
</file>